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2A" w:rsidRDefault="00F25DB5" w:rsidP="00F25DB5">
      <w:pPr>
        <w:rPr>
          <w:rFonts w:ascii="Times New Roman" w:hAnsi="Times New Roman" w:cs="Times New Roman"/>
          <w:b/>
          <w:sz w:val="24"/>
          <w:szCs w:val="24"/>
        </w:rPr>
      </w:pPr>
      <w:r w:rsidRPr="00F25DB5">
        <w:rPr>
          <w:rFonts w:ascii="Times New Roman" w:hAnsi="Times New Roman" w:cs="Times New Roman"/>
          <w:b/>
          <w:sz w:val="24"/>
          <w:szCs w:val="24"/>
        </w:rPr>
        <w:t>IS THERE A LOWER AGE L</w:t>
      </w:r>
      <w:r w:rsidR="00046CE4">
        <w:rPr>
          <w:rFonts w:ascii="Times New Roman" w:hAnsi="Times New Roman" w:cs="Times New Roman"/>
          <w:b/>
          <w:sz w:val="24"/>
          <w:szCs w:val="24"/>
        </w:rPr>
        <w:t>IMIT FOR LABI</w:t>
      </w:r>
      <w:r w:rsidRPr="00F25DB5">
        <w:rPr>
          <w:rFonts w:ascii="Times New Roman" w:hAnsi="Times New Roman" w:cs="Times New Roman"/>
          <w:b/>
          <w:sz w:val="24"/>
          <w:szCs w:val="24"/>
        </w:rPr>
        <w:t>APLASTY</w:t>
      </w:r>
      <w:r w:rsidR="00046CE4">
        <w:rPr>
          <w:rFonts w:ascii="Times New Roman" w:hAnsi="Times New Roman" w:cs="Times New Roman"/>
          <w:b/>
          <w:sz w:val="24"/>
          <w:szCs w:val="24"/>
        </w:rPr>
        <w:t xml:space="preserve"> MI</w:t>
      </w:r>
      <w:r w:rsidR="00046CE4" w:rsidRPr="00F25DB5">
        <w:rPr>
          <w:rFonts w:ascii="Times New Roman" w:hAnsi="Times New Roman" w:cs="Times New Roman"/>
          <w:b/>
          <w:sz w:val="24"/>
          <w:szCs w:val="24"/>
        </w:rPr>
        <w:t>NORA</w:t>
      </w:r>
      <w:r w:rsidR="00046CE4">
        <w:rPr>
          <w:rFonts w:ascii="Times New Roman" w:hAnsi="Times New Roman" w:cs="Times New Roman"/>
          <w:b/>
          <w:sz w:val="24"/>
          <w:szCs w:val="24"/>
        </w:rPr>
        <w:t>? INSI</w:t>
      </w:r>
      <w:r w:rsidRPr="00F25DB5">
        <w:rPr>
          <w:rFonts w:ascii="Times New Roman" w:hAnsi="Times New Roman" w:cs="Times New Roman"/>
          <w:b/>
          <w:sz w:val="24"/>
          <w:szCs w:val="24"/>
        </w:rPr>
        <w:t>GHTS FROM A CASE REPORT</w:t>
      </w:r>
    </w:p>
    <w:p w:rsidR="00F25DB5" w:rsidRPr="0055196A" w:rsidRDefault="00F25DB5" w:rsidP="00F25D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Authors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: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Daphne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Tansu OMER</w:t>
      </w:r>
      <w:r w:rsidRPr="0055196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Afra PAZHOHI, Aygen CELIK</w:t>
      </w:r>
      <w:r w:rsidRPr="0055196A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 </w:t>
      </w:r>
    </w:p>
    <w:p w:rsidR="00F25DB5" w:rsidRDefault="00F25DB5" w:rsidP="00F25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Institution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:</w:t>
      </w:r>
      <w:r w:rsidRPr="0055196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Maltepe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University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Hospital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Obstetrics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Gynecology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Department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Istanbul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</w:t>
      </w:r>
    </w:p>
    <w:p w:rsidR="00F25DB5" w:rsidRPr="00100BDD" w:rsidRDefault="00F25DB5" w:rsidP="00F25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Academic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titles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Ass.Dr.Daphne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Tansu OMER,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Ass.Dr.Afra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PAZHOHI,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Prof.Dr.Aygen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CELIK</w:t>
      </w:r>
    </w:p>
    <w:p w:rsidR="00F27CB0" w:rsidRDefault="00F27CB0" w:rsidP="00F27C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Daphne Tansu OMER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id</w:t>
      </w:r>
      <w:proofErr w:type="spellEnd"/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0009-0009-7967-414X</w:t>
      </w:r>
    </w:p>
    <w:p w:rsidR="00F27CB0" w:rsidRDefault="00F27CB0" w:rsidP="00F27CB0">
      <w:pPr>
        <w:spacing w:after="0" w:line="240" w:lineRule="auto"/>
        <w:rPr>
          <w:rStyle w:val="selectable-text"/>
        </w:rPr>
      </w:pP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2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fra PAZHOHI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rcid</w:t>
      </w:r>
      <w:proofErr w:type="spellEnd"/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</w:t>
      </w:r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0009-0007-9895-8813</w:t>
      </w:r>
    </w:p>
    <w:p w:rsidR="00F27CB0" w:rsidRDefault="00F27CB0" w:rsidP="00F25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3</w:t>
      </w:r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Aygen CELIK </w:t>
      </w:r>
      <w:proofErr w:type="spellStart"/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Orcid</w:t>
      </w:r>
      <w:proofErr w:type="spellEnd"/>
      <w:r w:rsidRPr="002E60F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Pr="00C653BE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0000-0001-8682-5027</w:t>
      </w:r>
    </w:p>
    <w:p w:rsidR="00F25DB5" w:rsidRDefault="00F25DB5" w:rsidP="00F25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City: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Istanbul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 Türkiye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br/>
        <w:t>Phone: +90 531 336 43 45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,+90 538 396 53 30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br/>
        <w:t xml:space="preserve">E-mail: </w:t>
      </w:r>
      <w:hyperlink r:id="rId5" w:history="1">
        <w:r w:rsidRPr="00DB04E6">
          <w:rPr>
            <w:rStyle w:val="Kpr"/>
            <w:rFonts w:ascii="Times New Roman" w:eastAsia="Times New Roman" w:hAnsi="Times New Roman" w:cs="Times New Roman"/>
            <w:b/>
            <w:bCs/>
            <w:sz w:val="20"/>
            <w:szCs w:val="24"/>
            <w:lang w:eastAsia="tr-TR"/>
          </w:rPr>
          <w:t>omer.tansu@gmail.com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hyperlink r:id="rId6" w:history="1">
        <w:r w:rsidRPr="00DB04E6">
          <w:rPr>
            <w:rStyle w:val="Kpr"/>
            <w:rFonts w:ascii="Times New Roman" w:eastAsia="Times New Roman" w:hAnsi="Times New Roman" w:cs="Times New Roman"/>
            <w:b/>
            <w:bCs/>
            <w:sz w:val="20"/>
            <w:szCs w:val="24"/>
            <w:lang w:eastAsia="tr-TR"/>
          </w:rPr>
          <w:t>afrapazhouhi@gmail.com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</w:t>
      </w:r>
    </w:p>
    <w:p w:rsidR="00F25DB5" w:rsidRDefault="00F25DB5" w:rsidP="00F25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</w:p>
    <w:p w:rsidR="00046CE4" w:rsidRDefault="00046CE4" w:rsidP="00046CE4">
      <w:pPr>
        <w:pStyle w:val="NormalWeb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Abstract</w:t>
      </w:r>
      <w:proofErr w:type="spellEnd"/>
    </w:p>
    <w:p w:rsidR="00046CE4" w:rsidRPr="00046CE4" w:rsidRDefault="00046CE4" w:rsidP="00046CE4">
      <w:pPr>
        <w:pStyle w:val="NormalWeb"/>
        <w:spacing w:before="0" w:beforeAutospacing="0"/>
        <w:rPr>
          <w:b/>
          <w:sz w:val="22"/>
          <w:szCs w:val="22"/>
        </w:rPr>
      </w:pPr>
      <w:proofErr w:type="spellStart"/>
      <w:r w:rsidRPr="00046CE4">
        <w:rPr>
          <w:b/>
          <w:sz w:val="22"/>
          <w:szCs w:val="22"/>
        </w:rPr>
        <w:t>Introduction</w:t>
      </w:r>
      <w:proofErr w:type="spellEnd"/>
    </w:p>
    <w:p w:rsidR="00046CE4" w:rsidRPr="00046CE4" w:rsidRDefault="00046CE4" w:rsidP="00046CE4">
      <w:pPr>
        <w:pStyle w:val="NormalWeb"/>
        <w:spacing w:before="0" w:beforeAutospacing="0"/>
        <w:rPr>
          <w:sz w:val="22"/>
          <w:szCs w:val="22"/>
        </w:rPr>
      </w:pPr>
      <w:proofErr w:type="spellStart"/>
      <w:r w:rsidRPr="00046CE4">
        <w:rPr>
          <w:sz w:val="22"/>
          <w:szCs w:val="22"/>
        </w:rPr>
        <w:t>Labia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minora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hypertrophy</w:t>
      </w:r>
      <w:proofErr w:type="spellEnd"/>
      <w:r w:rsidRPr="00046CE4">
        <w:rPr>
          <w:sz w:val="22"/>
          <w:szCs w:val="22"/>
        </w:rPr>
        <w:t xml:space="preserve"> is </w:t>
      </w:r>
      <w:proofErr w:type="spellStart"/>
      <w:r w:rsidRPr="00046CE4">
        <w:rPr>
          <w:sz w:val="22"/>
          <w:szCs w:val="22"/>
        </w:rPr>
        <w:t>generally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considered</w:t>
      </w:r>
      <w:proofErr w:type="spellEnd"/>
      <w:r w:rsidRPr="00046CE4">
        <w:rPr>
          <w:sz w:val="22"/>
          <w:szCs w:val="22"/>
        </w:rPr>
        <w:t xml:space="preserve"> a </w:t>
      </w:r>
      <w:proofErr w:type="spellStart"/>
      <w:r w:rsidRPr="00046CE4">
        <w:rPr>
          <w:sz w:val="22"/>
          <w:szCs w:val="22"/>
        </w:rPr>
        <w:t>benign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anatomical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variation</w:t>
      </w:r>
      <w:proofErr w:type="spellEnd"/>
      <w:r w:rsidRPr="00046CE4">
        <w:rPr>
          <w:sz w:val="22"/>
          <w:szCs w:val="22"/>
        </w:rPr>
        <w:t xml:space="preserve">; </w:t>
      </w:r>
      <w:proofErr w:type="spellStart"/>
      <w:r w:rsidRPr="00046CE4">
        <w:rPr>
          <w:sz w:val="22"/>
          <w:szCs w:val="22"/>
        </w:rPr>
        <w:t>however</w:t>
      </w:r>
      <w:proofErr w:type="spellEnd"/>
      <w:r w:rsidRPr="00046CE4">
        <w:rPr>
          <w:sz w:val="22"/>
          <w:szCs w:val="22"/>
        </w:rPr>
        <w:t xml:space="preserve">, in </w:t>
      </w:r>
      <w:proofErr w:type="spellStart"/>
      <w:r w:rsidRPr="00046CE4">
        <w:rPr>
          <w:sz w:val="22"/>
          <w:szCs w:val="22"/>
        </w:rPr>
        <w:t>selected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adolescent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patients</w:t>
      </w:r>
      <w:proofErr w:type="spellEnd"/>
      <w:r w:rsidRPr="00046CE4">
        <w:rPr>
          <w:sz w:val="22"/>
          <w:szCs w:val="22"/>
        </w:rPr>
        <w:t xml:space="preserve"> it </w:t>
      </w:r>
      <w:proofErr w:type="spellStart"/>
      <w:r w:rsidRPr="00046CE4">
        <w:rPr>
          <w:sz w:val="22"/>
          <w:szCs w:val="22"/>
        </w:rPr>
        <w:t>may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result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significant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functional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impairment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recurrent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vulvovaginal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hygiene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difficulties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pain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reduced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quality</w:t>
      </w:r>
      <w:proofErr w:type="spellEnd"/>
      <w:r w:rsidRPr="00046CE4">
        <w:rPr>
          <w:sz w:val="22"/>
          <w:szCs w:val="22"/>
        </w:rPr>
        <w:t xml:space="preserve"> of life. </w:t>
      </w:r>
      <w:proofErr w:type="spellStart"/>
      <w:r w:rsidRPr="00046CE4">
        <w:rPr>
          <w:sz w:val="22"/>
          <w:szCs w:val="22"/>
        </w:rPr>
        <w:t>The</w:t>
      </w:r>
      <w:proofErr w:type="spellEnd"/>
      <w:r w:rsidRPr="00046CE4">
        <w:rPr>
          <w:sz w:val="22"/>
          <w:szCs w:val="22"/>
        </w:rPr>
        <w:t xml:space="preserve"> role of </w:t>
      </w:r>
      <w:proofErr w:type="spellStart"/>
      <w:r w:rsidRPr="00046CE4">
        <w:rPr>
          <w:sz w:val="22"/>
          <w:szCs w:val="22"/>
        </w:rPr>
        <w:t>labiaplasty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adolescents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remains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controversial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particularly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when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age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rather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than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symptom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burden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guides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clinical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decision-making</w:t>
      </w:r>
      <w:proofErr w:type="spellEnd"/>
      <w:r w:rsidR="00F5327E">
        <w:rPr>
          <w:sz w:val="22"/>
          <w:szCs w:val="22"/>
        </w:rPr>
        <w:t>(1)</w:t>
      </w:r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We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present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two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adolescent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cases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whom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labiaplasty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was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performed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for</w:t>
      </w:r>
      <w:proofErr w:type="spellEnd"/>
      <w:r w:rsidRPr="00046CE4">
        <w:rPr>
          <w:sz w:val="22"/>
          <w:szCs w:val="22"/>
        </w:rPr>
        <w:t xml:space="preserve"> severe </w:t>
      </w:r>
      <w:proofErr w:type="spellStart"/>
      <w:r w:rsidRPr="00046CE4">
        <w:rPr>
          <w:sz w:val="22"/>
          <w:szCs w:val="22"/>
        </w:rPr>
        <w:t>functional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refractory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conservative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treatment</w:t>
      </w:r>
      <w:proofErr w:type="spellEnd"/>
      <w:r w:rsidRPr="00046CE4">
        <w:rPr>
          <w:sz w:val="22"/>
          <w:szCs w:val="22"/>
        </w:rPr>
        <w:t>.</w:t>
      </w:r>
    </w:p>
    <w:p w:rsidR="00046CE4" w:rsidRPr="00046CE4" w:rsidRDefault="00046CE4" w:rsidP="00046CE4">
      <w:pPr>
        <w:pStyle w:val="NormalWeb"/>
        <w:spacing w:after="0" w:afterAutospacing="0"/>
        <w:rPr>
          <w:b/>
          <w:sz w:val="22"/>
          <w:szCs w:val="22"/>
        </w:rPr>
      </w:pPr>
      <w:r w:rsidRPr="00046CE4">
        <w:rPr>
          <w:b/>
          <w:sz w:val="22"/>
          <w:szCs w:val="22"/>
        </w:rPr>
        <w:t>Case</w:t>
      </w:r>
    </w:p>
    <w:p w:rsidR="00046CE4" w:rsidRPr="00046CE4" w:rsidRDefault="00046CE4" w:rsidP="00046CE4">
      <w:pPr>
        <w:pStyle w:val="NormalWeb"/>
        <w:spacing w:after="0" w:afterAutospacing="0"/>
        <w:rPr>
          <w:sz w:val="22"/>
          <w:szCs w:val="22"/>
        </w:rPr>
      </w:pPr>
      <w:proofErr w:type="spellStart"/>
      <w:r w:rsidRPr="00046CE4">
        <w:rPr>
          <w:sz w:val="22"/>
          <w:szCs w:val="22"/>
        </w:rPr>
        <w:t>The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first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patient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was</w:t>
      </w:r>
      <w:proofErr w:type="spellEnd"/>
      <w:r w:rsidR="00C5549A">
        <w:rPr>
          <w:sz w:val="22"/>
          <w:szCs w:val="22"/>
        </w:rPr>
        <w:t xml:space="preserve"> a 15-year-old </w:t>
      </w:r>
      <w:proofErr w:type="spellStart"/>
      <w:r w:rsidR="00C5549A">
        <w:rPr>
          <w:sz w:val="22"/>
          <w:szCs w:val="22"/>
        </w:rPr>
        <w:t>quadriplegic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girl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with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fecal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and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urinary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incontinance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who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was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referred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because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recurrent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genital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discharge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persistent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vulvar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pruritus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friction-related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pain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repeated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episodes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presumed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genital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infection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requiring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multiple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courses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antibiotic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therapy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Despite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regular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hygiene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measures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prolonged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medical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management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progressively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worsened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over</w:t>
      </w:r>
      <w:proofErr w:type="spellEnd"/>
      <w:r w:rsidRPr="00046CE4">
        <w:rPr>
          <w:sz w:val="22"/>
          <w:szCs w:val="22"/>
        </w:rPr>
        <w:t xml:space="preserve"> a </w:t>
      </w:r>
      <w:proofErr w:type="spellStart"/>
      <w:r w:rsidRPr="00046CE4">
        <w:rPr>
          <w:sz w:val="22"/>
          <w:szCs w:val="22"/>
        </w:rPr>
        <w:t>two-year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period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Gynecological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examination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revealed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marked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bilateral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minora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hypertrophy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measurin</w:t>
      </w:r>
      <w:r w:rsidR="00C5549A">
        <w:rPr>
          <w:sz w:val="22"/>
          <w:szCs w:val="22"/>
        </w:rPr>
        <w:t>g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lenght</w:t>
      </w:r>
      <w:proofErr w:type="spellEnd"/>
      <w:r w:rsidR="00C5549A">
        <w:rPr>
          <w:sz w:val="22"/>
          <w:szCs w:val="22"/>
        </w:rPr>
        <w:t xml:space="preserve"> of 14 cm on </w:t>
      </w:r>
      <w:proofErr w:type="spellStart"/>
      <w:r w:rsidR="00C5549A">
        <w:rPr>
          <w:sz w:val="22"/>
          <w:szCs w:val="22"/>
        </w:rPr>
        <w:t>the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right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side</w:t>
      </w:r>
      <w:proofErr w:type="spellEnd"/>
      <w:r w:rsidR="00C5549A">
        <w:rPr>
          <w:sz w:val="22"/>
          <w:szCs w:val="22"/>
        </w:rPr>
        <w:t xml:space="preserve"> </w:t>
      </w:r>
      <w:proofErr w:type="spellStart"/>
      <w:r w:rsidR="00C5549A">
        <w:rPr>
          <w:sz w:val="22"/>
          <w:szCs w:val="22"/>
        </w:rPr>
        <w:t>and</w:t>
      </w:r>
      <w:proofErr w:type="spellEnd"/>
      <w:r w:rsidR="00C5549A">
        <w:rPr>
          <w:sz w:val="22"/>
          <w:szCs w:val="22"/>
        </w:rPr>
        <w:t xml:space="preserve"> 13</w:t>
      </w:r>
      <w:r w:rsidRPr="00046CE4">
        <w:rPr>
          <w:sz w:val="22"/>
          <w:szCs w:val="22"/>
        </w:rPr>
        <w:t xml:space="preserve"> cm on </w:t>
      </w:r>
      <w:proofErr w:type="spellStart"/>
      <w:r w:rsidRPr="00046CE4">
        <w:rPr>
          <w:sz w:val="22"/>
          <w:szCs w:val="22"/>
        </w:rPr>
        <w:t>the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left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side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Owing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failure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conservative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treatment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substantial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impairment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daily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care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reduction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labiaplasty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was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performed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under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="00D47BA7">
        <w:rPr>
          <w:sz w:val="22"/>
          <w:szCs w:val="22"/>
        </w:rPr>
        <w:t>local</w:t>
      </w:r>
      <w:proofErr w:type="spellEnd"/>
      <w:r w:rsidR="00D47BA7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anesthesia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Postoperative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management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included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analgesia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antibiotic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therapy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local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cold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application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hygiene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counseling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During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approximately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two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years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follow-up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complete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resolution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was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observed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with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no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recurrence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a </w:t>
      </w:r>
      <w:proofErr w:type="spellStart"/>
      <w:r w:rsidRPr="00046CE4">
        <w:rPr>
          <w:sz w:val="22"/>
          <w:szCs w:val="22"/>
        </w:rPr>
        <w:t>marked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reduction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antibiotic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use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healthcare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utilization</w:t>
      </w:r>
      <w:proofErr w:type="spellEnd"/>
      <w:r w:rsidRPr="00046CE4">
        <w:rPr>
          <w:sz w:val="22"/>
          <w:szCs w:val="22"/>
        </w:rPr>
        <w:t>.</w:t>
      </w:r>
    </w:p>
    <w:p w:rsidR="00046CE4" w:rsidRPr="00046CE4" w:rsidRDefault="00046CE4" w:rsidP="00046CE4">
      <w:pPr>
        <w:pStyle w:val="NormalWeb"/>
        <w:rPr>
          <w:sz w:val="22"/>
          <w:szCs w:val="22"/>
        </w:rPr>
      </w:pPr>
      <w:proofErr w:type="spellStart"/>
      <w:r w:rsidRPr="00046CE4">
        <w:rPr>
          <w:sz w:val="22"/>
          <w:szCs w:val="22"/>
        </w:rPr>
        <w:t>The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second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patient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was</w:t>
      </w:r>
      <w:proofErr w:type="spellEnd"/>
      <w:r w:rsidRPr="00046CE4">
        <w:rPr>
          <w:sz w:val="22"/>
          <w:szCs w:val="22"/>
        </w:rPr>
        <w:t xml:space="preserve"> a 15-year-old </w:t>
      </w:r>
      <w:proofErr w:type="spellStart"/>
      <w:r w:rsidRPr="00046CE4">
        <w:rPr>
          <w:sz w:val="22"/>
          <w:szCs w:val="22"/>
        </w:rPr>
        <w:t>national-level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athlete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who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presented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with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recurrent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vulvar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irritation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pain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pruritus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vaginal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discharge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inability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comfortably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wear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tight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sports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clothing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negatively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affected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training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athletic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performance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Physical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examination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demonstrated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bilateral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minora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hypertrophy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Following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counseling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reduction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labiaplasty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was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performed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under</w:t>
      </w:r>
      <w:proofErr w:type="spellEnd"/>
      <w:r w:rsidRPr="00046CE4">
        <w:rPr>
          <w:sz w:val="22"/>
          <w:szCs w:val="22"/>
        </w:rPr>
        <w:t xml:space="preserve"> general </w:t>
      </w:r>
      <w:proofErr w:type="spellStart"/>
      <w:r w:rsidRPr="00046CE4">
        <w:rPr>
          <w:sz w:val="22"/>
          <w:szCs w:val="22"/>
        </w:rPr>
        <w:t>anesthesia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Postoperative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recovery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was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uneventful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Follow-up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evaluation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demonstrated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complete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resolution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unrestricted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participation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athletic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activities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improved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comfort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while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wearing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sports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apparel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a </w:t>
      </w:r>
      <w:proofErr w:type="spellStart"/>
      <w:r w:rsidRPr="00046CE4">
        <w:rPr>
          <w:sz w:val="22"/>
          <w:szCs w:val="22"/>
        </w:rPr>
        <w:t>significant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improvement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quality</w:t>
      </w:r>
      <w:proofErr w:type="spellEnd"/>
      <w:r w:rsidRPr="00046CE4">
        <w:rPr>
          <w:sz w:val="22"/>
          <w:szCs w:val="22"/>
        </w:rPr>
        <w:t xml:space="preserve"> of life.</w:t>
      </w:r>
    </w:p>
    <w:p w:rsidR="00046CE4" w:rsidRPr="00046CE4" w:rsidRDefault="00046CE4" w:rsidP="00046CE4">
      <w:pPr>
        <w:pStyle w:val="NormalWeb"/>
        <w:rPr>
          <w:b/>
          <w:sz w:val="22"/>
          <w:szCs w:val="22"/>
        </w:rPr>
      </w:pPr>
      <w:proofErr w:type="spellStart"/>
      <w:r w:rsidRPr="00046CE4">
        <w:rPr>
          <w:b/>
          <w:sz w:val="22"/>
          <w:szCs w:val="22"/>
        </w:rPr>
        <w:t>Discussion</w:t>
      </w:r>
      <w:proofErr w:type="spellEnd"/>
      <w:r w:rsidRPr="00046CE4">
        <w:rPr>
          <w:b/>
          <w:sz w:val="22"/>
          <w:szCs w:val="22"/>
        </w:rPr>
        <w:t xml:space="preserve"> </w:t>
      </w:r>
      <w:proofErr w:type="spellStart"/>
      <w:r w:rsidRPr="00046CE4">
        <w:rPr>
          <w:b/>
          <w:sz w:val="22"/>
          <w:szCs w:val="22"/>
        </w:rPr>
        <w:t>and</w:t>
      </w:r>
      <w:proofErr w:type="spellEnd"/>
      <w:r w:rsidRPr="00046CE4">
        <w:rPr>
          <w:b/>
          <w:sz w:val="22"/>
          <w:szCs w:val="22"/>
        </w:rPr>
        <w:t xml:space="preserve"> </w:t>
      </w:r>
      <w:proofErr w:type="spellStart"/>
      <w:r w:rsidRPr="00046CE4">
        <w:rPr>
          <w:b/>
          <w:sz w:val="22"/>
          <w:szCs w:val="22"/>
        </w:rPr>
        <w:t>Conclusion</w:t>
      </w:r>
      <w:proofErr w:type="spellEnd"/>
    </w:p>
    <w:p w:rsidR="009315E2" w:rsidRDefault="00046CE4" w:rsidP="00046CE4">
      <w:pPr>
        <w:pStyle w:val="NormalWeb"/>
      </w:pPr>
      <w:proofErr w:type="spellStart"/>
      <w:r w:rsidRPr="00046CE4">
        <w:rPr>
          <w:sz w:val="22"/>
          <w:szCs w:val="22"/>
        </w:rPr>
        <w:t>These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cases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demonstrate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that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symptomatic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minora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hypertrophy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adolescents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may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represent</w:t>
      </w:r>
      <w:proofErr w:type="spellEnd"/>
      <w:r w:rsidRPr="00046CE4">
        <w:rPr>
          <w:sz w:val="22"/>
          <w:szCs w:val="22"/>
        </w:rPr>
        <w:t xml:space="preserve"> a </w:t>
      </w:r>
      <w:proofErr w:type="spellStart"/>
      <w:r w:rsidRPr="00046CE4">
        <w:rPr>
          <w:sz w:val="22"/>
          <w:szCs w:val="22"/>
        </w:rPr>
        <w:t>clinically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significant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functional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condition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rather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than</w:t>
      </w:r>
      <w:proofErr w:type="spellEnd"/>
      <w:r w:rsidRPr="00046CE4">
        <w:rPr>
          <w:sz w:val="22"/>
          <w:szCs w:val="22"/>
        </w:rPr>
        <w:t xml:space="preserve"> a </w:t>
      </w:r>
      <w:proofErr w:type="spellStart"/>
      <w:r w:rsidRPr="00046CE4">
        <w:rPr>
          <w:sz w:val="22"/>
          <w:szCs w:val="22"/>
        </w:rPr>
        <w:t>purely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cosmetic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concern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In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both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patients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conservative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management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failed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provide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durable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symptom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relief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whereas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labiaplasty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resulted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complete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sustained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resolution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The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observed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improvements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included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enhanced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personal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comfort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improved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participation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daily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athletic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activities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reduction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recurrent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medical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treatments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decreased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healthcare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utilization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These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findings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suggest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that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carefully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selected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adolescents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with</w:t>
      </w:r>
      <w:proofErr w:type="spellEnd"/>
      <w:r w:rsidRPr="00046CE4">
        <w:rPr>
          <w:sz w:val="22"/>
          <w:szCs w:val="22"/>
        </w:rPr>
        <w:t xml:space="preserve"> severe </w:t>
      </w:r>
      <w:proofErr w:type="spellStart"/>
      <w:r w:rsidRPr="00046CE4">
        <w:rPr>
          <w:sz w:val="22"/>
          <w:szCs w:val="22"/>
        </w:rPr>
        <w:t>functional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symptoms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may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benefit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from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surgical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intervention</w:t>
      </w:r>
      <w:proofErr w:type="spellEnd"/>
      <w:r w:rsidRPr="00046CE4">
        <w:rPr>
          <w:sz w:val="22"/>
          <w:szCs w:val="22"/>
        </w:rPr>
        <w:t xml:space="preserve">. </w:t>
      </w:r>
      <w:proofErr w:type="spellStart"/>
      <w:r w:rsidRPr="00046CE4">
        <w:rPr>
          <w:sz w:val="22"/>
          <w:szCs w:val="22"/>
        </w:rPr>
        <w:t>Clinical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decision-making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should</w:t>
      </w:r>
      <w:proofErr w:type="spellEnd"/>
      <w:r w:rsidRPr="00046CE4">
        <w:rPr>
          <w:sz w:val="22"/>
          <w:szCs w:val="22"/>
        </w:rPr>
        <w:t xml:space="preserve"> be </w:t>
      </w:r>
      <w:proofErr w:type="spellStart"/>
      <w:r w:rsidRPr="00046CE4">
        <w:rPr>
          <w:sz w:val="22"/>
          <w:szCs w:val="22"/>
        </w:rPr>
        <w:lastRenderedPageBreak/>
        <w:t>individualized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guided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by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symptom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severity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functional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impairment</w:t>
      </w:r>
      <w:proofErr w:type="spellEnd"/>
      <w:r w:rsidRPr="00046CE4">
        <w:rPr>
          <w:sz w:val="22"/>
          <w:szCs w:val="22"/>
        </w:rPr>
        <w:t xml:space="preserve">,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quality</w:t>
      </w:r>
      <w:proofErr w:type="spellEnd"/>
      <w:r w:rsidRPr="00046CE4">
        <w:rPr>
          <w:sz w:val="22"/>
          <w:szCs w:val="22"/>
        </w:rPr>
        <w:t xml:space="preserve">-of-life </w:t>
      </w:r>
      <w:proofErr w:type="spellStart"/>
      <w:r w:rsidRPr="00046CE4">
        <w:rPr>
          <w:sz w:val="22"/>
          <w:szCs w:val="22"/>
        </w:rPr>
        <w:t>considerations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rather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</w:t>
      </w:r>
      <w:r w:rsidR="00671D7D">
        <w:rPr>
          <w:sz w:val="22"/>
          <w:szCs w:val="22"/>
        </w:rPr>
        <w:t>han</w:t>
      </w:r>
      <w:proofErr w:type="spellEnd"/>
      <w:r w:rsidR="00671D7D">
        <w:rPr>
          <w:sz w:val="22"/>
          <w:szCs w:val="22"/>
        </w:rPr>
        <w:t xml:space="preserve"> </w:t>
      </w:r>
      <w:proofErr w:type="spellStart"/>
      <w:r w:rsidR="00671D7D">
        <w:rPr>
          <w:sz w:val="22"/>
          <w:szCs w:val="22"/>
        </w:rPr>
        <w:t>chronological</w:t>
      </w:r>
      <w:proofErr w:type="spellEnd"/>
      <w:r w:rsidR="00671D7D">
        <w:rPr>
          <w:sz w:val="22"/>
          <w:szCs w:val="22"/>
        </w:rPr>
        <w:t xml:space="preserve"> </w:t>
      </w:r>
      <w:proofErr w:type="spellStart"/>
      <w:r w:rsidR="00671D7D">
        <w:rPr>
          <w:sz w:val="22"/>
          <w:szCs w:val="22"/>
        </w:rPr>
        <w:t>age</w:t>
      </w:r>
      <w:proofErr w:type="spellEnd"/>
      <w:r w:rsidR="00671D7D">
        <w:rPr>
          <w:sz w:val="22"/>
          <w:szCs w:val="22"/>
        </w:rPr>
        <w:t xml:space="preserve"> </w:t>
      </w:r>
      <w:proofErr w:type="spellStart"/>
      <w:r w:rsidR="00671D7D">
        <w:rPr>
          <w:sz w:val="22"/>
          <w:szCs w:val="22"/>
        </w:rPr>
        <w:t>alone</w:t>
      </w:r>
      <w:proofErr w:type="spellEnd"/>
      <w:r w:rsidR="00671D7D">
        <w:rPr>
          <w:sz w:val="22"/>
          <w:szCs w:val="22"/>
        </w:rPr>
        <w:t>(2-3).</w:t>
      </w:r>
      <w:r w:rsidR="00BB4A34" w:rsidRPr="00BB4A34">
        <w:t xml:space="preserve"> </w:t>
      </w:r>
      <w:proofErr w:type="spellStart"/>
      <w:r w:rsidR="00BB4A34">
        <w:t>Although</w:t>
      </w:r>
      <w:proofErr w:type="spellEnd"/>
      <w:r w:rsidR="00BB4A34">
        <w:t xml:space="preserve"> </w:t>
      </w:r>
      <w:proofErr w:type="spellStart"/>
      <w:r w:rsidR="00BB4A34">
        <w:t>the</w:t>
      </w:r>
      <w:proofErr w:type="spellEnd"/>
      <w:r w:rsidR="00BB4A34">
        <w:t xml:space="preserve"> general </w:t>
      </w:r>
      <w:proofErr w:type="spellStart"/>
      <w:r w:rsidR="00BB4A34">
        <w:t>consensus</w:t>
      </w:r>
      <w:proofErr w:type="spellEnd"/>
      <w:r w:rsidR="00BB4A34">
        <w:t xml:space="preserve"> on </w:t>
      </w:r>
      <w:proofErr w:type="spellStart"/>
      <w:r w:rsidR="00BB4A34">
        <w:t>cosmetic</w:t>
      </w:r>
      <w:proofErr w:type="spellEnd"/>
      <w:r w:rsidR="00BB4A34">
        <w:t xml:space="preserve"> </w:t>
      </w:r>
      <w:proofErr w:type="spellStart"/>
      <w:r w:rsidR="00BB4A34">
        <w:t>gynecology</w:t>
      </w:r>
      <w:proofErr w:type="spellEnd"/>
      <w:r w:rsidR="00BB4A34">
        <w:t xml:space="preserve"> </w:t>
      </w:r>
      <w:proofErr w:type="spellStart"/>
      <w:r w:rsidR="00BB4A34">
        <w:t>establishes</w:t>
      </w:r>
      <w:proofErr w:type="spellEnd"/>
      <w:r w:rsidR="00BB4A34">
        <w:t xml:space="preserve"> 18 as </w:t>
      </w:r>
      <w:proofErr w:type="spellStart"/>
      <w:r w:rsidR="00BB4A34">
        <w:t>the</w:t>
      </w:r>
      <w:proofErr w:type="spellEnd"/>
      <w:r w:rsidR="00BB4A34">
        <w:t xml:space="preserve"> </w:t>
      </w:r>
      <w:proofErr w:type="spellStart"/>
      <w:r w:rsidR="00BB4A34">
        <w:t>threshold</w:t>
      </w:r>
      <w:proofErr w:type="spellEnd"/>
      <w:r w:rsidR="00BB4A34">
        <w:t xml:space="preserve"> </w:t>
      </w:r>
      <w:proofErr w:type="spellStart"/>
      <w:r w:rsidR="00BB4A34">
        <w:t>age</w:t>
      </w:r>
      <w:proofErr w:type="spellEnd"/>
      <w:r w:rsidR="00BB4A34">
        <w:t xml:space="preserve"> </w:t>
      </w:r>
      <w:proofErr w:type="spellStart"/>
      <w:r w:rsidR="00BB4A34">
        <w:t>for</w:t>
      </w:r>
      <w:proofErr w:type="spellEnd"/>
      <w:r w:rsidR="00BB4A34">
        <w:t xml:space="preserve"> </w:t>
      </w:r>
      <w:proofErr w:type="spellStart"/>
      <w:r w:rsidR="00BB4A34">
        <w:t>surgical</w:t>
      </w:r>
      <w:proofErr w:type="spellEnd"/>
      <w:r w:rsidR="00BB4A34">
        <w:t xml:space="preserve"> </w:t>
      </w:r>
      <w:proofErr w:type="spellStart"/>
      <w:r w:rsidR="00BB4A34">
        <w:t>intervention</w:t>
      </w:r>
      <w:proofErr w:type="spellEnd"/>
      <w:r w:rsidR="00BB4A34">
        <w:t xml:space="preserve">, </w:t>
      </w:r>
      <w:proofErr w:type="spellStart"/>
      <w:r w:rsidR="00BB4A34">
        <w:t>patient-tailored</w:t>
      </w:r>
      <w:proofErr w:type="spellEnd"/>
      <w:r w:rsidR="00BB4A34">
        <w:t xml:space="preserve"> </w:t>
      </w:r>
      <w:proofErr w:type="spellStart"/>
      <w:r w:rsidR="00BB4A34">
        <w:t>adjustments</w:t>
      </w:r>
      <w:proofErr w:type="spellEnd"/>
      <w:r w:rsidR="00BB4A34">
        <w:t xml:space="preserve"> in </w:t>
      </w:r>
      <w:proofErr w:type="spellStart"/>
      <w:r w:rsidR="00BB4A34">
        <w:t>surgical</w:t>
      </w:r>
      <w:proofErr w:type="spellEnd"/>
      <w:r w:rsidR="00BB4A34">
        <w:t xml:space="preserve"> </w:t>
      </w:r>
      <w:proofErr w:type="spellStart"/>
      <w:r w:rsidR="00BB4A34">
        <w:t>modalities</w:t>
      </w:r>
      <w:proofErr w:type="spellEnd"/>
      <w:r w:rsidR="00BB4A34">
        <w:t xml:space="preserve"> </w:t>
      </w:r>
      <w:proofErr w:type="spellStart"/>
      <w:r w:rsidR="00BB4A34">
        <w:t>remain</w:t>
      </w:r>
      <w:proofErr w:type="spellEnd"/>
      <w:r w:rsidR="00BB4A34">
        <w:t xml:space="preserve"> </w:t>
      </w:r>
      <w:proofErr w:type="spellStart"/>
      <w:r w:rsidR="00BB4A34">
        <w:t>imperative</w:t>
      </w:r>
      <w:proofErr w:type="spellEnd"/>
      <w:r w:rsidR="00BB4A34">
        <w:t xml:space="preserve"> in </w:t>
      </w:r>
      <w:proofErr w:type="spellStart"/>
      <w:r w:rsidR="00BB4A34">
        <w:t>select</w:t>
      </w:r>
      <w:proofErr w:type="spellEnd"/>
      <w:r w:rsidR="00BB4A34">
        <w:t xml:space="preserve"> </w:t>
      </w:r>
      <w:proofErr w:type="spellStart"/>
      <w:r w:rsidR="00BB4A34">
        <w:t>cases</w:t>
      </w:r>
      <w:proofErr w:type="spellEnd"/>
      <w:r w:rsidR="00BB4A34">
        <w:t>.</w:t>
      </w:r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Further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studies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are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needed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to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establish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evidence-based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indications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and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long-term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outcomes</w:t>
      </w:r>
      <w:proofErr w:type="spellEnd"/>
      <w:r w:rsidRPr="00046CE4">
        <w:rPr>
          <w:sz w:val="22"/>
          <w:szCs w:val="22"/>
        </w:rPr>
        <w:t xml:space="preserve"> of </w:t>
      </w:r>
      <w:proofErr w:type="spellStart"/>
      <w:r w:rsidRPr="00046CE4">
        <w:rPr>
          <w:sz w:val="22"/>
          <w:szCs w:val="22"/>
        </w:rPr>
        <w:t>functional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labiaplasty</w:t>
      </w:r>
      <w:proofErr w:type="spellEnd"/>
      <w:r w:rsidRPr="00046CE4">
        <w:rPr>
          <w:sz w:val="22"/>
          <w:szCs w:val="22"/>
        </w:rPr>
        <w:t xml:space="preserve"> in </w:t>
      </w:r>
      <w:proofErr w:type="spellStart"/>
      <w:r w:rsidRPr="00046CE4">
        <w:rPr>
          <w:sz w:val="22"/>
          <w:szCs w:val="22"/>
        </w:rPr>
        <w:t>adolescent</w:t>
      </w:r>
      <w:proofErr w:type="spellEnd"/>
      <w:r w:rsidRPr="00046CE4">
        <w:rPr>
          <w:sz w:val="22"/>
          <w:szCs w:val="22"/>
        </w:rPr>
        <w:t xml:space="preserve"> </w:t>
      </w:r>
      <w:proofErr w:type="spellStart"/>
      <w:r w:rsidRPr="00046CE4">
        <w:rPr>
          <w:sz w:val="22"/>
          <w:szCs w:val="22"/>
        </w:rPr>
        <w:t>populations</w:t>
      </w:r>
      <w:proofErr w:type="spellEnd"/>
      <w:r w:rsidRPr="00046CE4">
        <w:rPr>
          <w:sz w:val="22"/>
          <w:szCs w:val="22"/>
        </w:rPr>
        <w:t>.</w:t>
      </w:r>
      <w:r w:rsidR="009315E2">
        <w:rPr>
          <w:sz w:val="22"/>
          <w:szCs w:val="22"/>
        </w:rPr>
        <w:t xml:space="preserve"> </w:t>
      </w:r>
      <w:proofErr w:type="spellStart"/>
      <w:r w:rsidR="009315E2">
        <w:t>In</w:t>
      </w:r>
      <w:proofErr w:type="spellEnd"/>
      <w:r w:rsidR="009315E2">
        <w:t xml:space="preserve"> </w:t>
      </w:r>
      <w:proofErr w:type="spellStart"/>
      <w:r w:rsidR="009315E2">
        <w:t>contrast</w:t>
      </w:r>
      <w:proofErr w:type="spellEnd"/>
      <w:r w:rsidR="009315E2">
        <w:t xml:space="preserve"> </w:t>
      </w:r>
      <w:proofErr w:type="spellStart"/>
      <w:r w:rsidR="009315E2">
        <w:t>to</w:t>
      </w:r>
      <w:proofErr w:type="spellEnd"/>
      <w:r w:rsidR="009315E2">
        <w:t xml:space="preserve"> </w:t>
      </w:r>
      <w:proofErr w:type="spellStart"/>
      <w:r w:rsidR="009315E2">
        <w:t>previous</w:t>
      </w:r>
      <w:proofErr w:type="spellEnd"/>
      <w:r w:rsidR="009315E2">
        <w:t xml:space="preserve"> </w:t>
      </w:r>
      <w:proofErr w:type="spellStart"/>
      <w:r w:rsidR="009315E2">
        <w:t>publications</w:t>
      </w:r>
      <w:proofErr w:type="spellEnd"/>
      <w:r w:rsidR="009315E2">
        <w:t xml:space="preserve"> </w:t>
      </w:r>
      <w:proofErr w:type="spellStart"/>
      <w:r w:rsidR="009315E2">
        <w:t>wherein</w:t>
      </w:r>
      <w:proofErr w:type="spellEnd"/>
      <w:r w:rsidR="009315E2">
        <w:t xml:space="preserve"> </w:t>
      </w:r>
      <w:proofErr w:type="spellStart"/>
      <w:r w:rsidR="009315E2">
        <w:t>adolescent</w:t>
      </w:r>
      <w:proofErr w:type="spellEnd"/>
      <w:r w:rsidR="009315E2">
        <w:t xml:space="preserve"> </w:t>
      </w:r>
      <w:proofErr w:type="spellStart"/>
      <w:r w:rsidR="009315E2">
        <w:t>surgical</w:t>
      </w:r>
      <w:proofErr w:type="spellEnd"/>
      <w:r w:rsidR="009315E2">
        <w:t xml:space="preserve"> </w:t>
      </w:r>
      <w:proofErr w:type="spellStart"/>
      <w:r w:rsidR="009315E2">
        <w:t>decisions</w:t>
      </w:r>
      <w:proofErr w:type="spellEnd"/>
      <w:r w:rsidR="009315E2">
        <w:t xml:space="preserve"> </w:t>
      </w:r>
      <w:proofErr w:type="spellStart"/>
      <w:r w:rsidR="009315E2">
        <w:t>were</w:t>
      </w:r>
      <w:proofErr w:type="spellEnd"/>
      <w:r w:rsidR="009315E2">
        <w:t xml:space="preserve"> </w:t>
      </w:r>
      <w:proofErr w:type="spellStart"/>
      <w:r w:rsidR="009315E2">
        <w:t>predominantly</w:t>
      </w:r>
      <w:proofErr w:type="spellEnd"/>
      <w:r w:rsidR="009315E2">
        <w:t xml:space="preserve"> </w:t>
      </w:r>
      <w:proofErr w:type="spellStart"/>
      <w:r w:rsidR="009315E2">
        <w:t>guided</w:t>
      </w:r>
      <w:proofErr w:type="spellEnd"/>
      <w:r w:rsidR="009315E2">
        <w:t xml:space="preserve"> </w:t>
      </w:r>
      <w:proofErr w:type="spellStart"/>
      <w:r w:rsidR="009315E2">
        <w:t>by</w:t>
      </w:r>
      <w:proofErr w:type="spellEnd"/>
      <w:r w:rsidR="009315E2">
        <w:t xml:space="preserve"> </w:t>
      </w:r>
      <w:proofErr w:type="spellStart"/>
      <w:r w:rsidR="009315E2">
        <w:t>psychiatric</w:t>
      </w:r>
      <w:proofErr w:type="spellEnd"/>
      <w:r w:rsidR="009315E2">
        <w:t xml:space="preserve">, </w:t>
      </w:r>
      <w:proofErr w:type="spellStart"/>
      <w:r w:rsidR="009315E2">
        <w:t>sexual</w:t>
      </w:r>
      <w:proofErr w:type="spellEnd"/>
      <w:r w:rsidR="009315E2">
        <w:t xml:space="preserve">, </w:t>
      </w:r>
      <w:proofErr w:type="spellStart"/>
      <w:r w:rsidR="009315E2">
        <w:t>and</w:t>
      </w:r>
      <w:proofErr w:type="spellEnd"/>
      <w:r w:rsidR="009315E2">
        <w:t xml:space="preserve"> self-</w:t>
      </w:r>
      <w:proofErr w:type="spellStart"/>
      <w:r w:rsidR="009315E2">
        <w:t>esteem</w:t>
      </w:r>
      <w:proofErr w:type="spellEnd"/>
      <w:r w:rsidR="009315E2">
        <w:t>-</w:t>
      </w:r>
      <w:proofErr w:type="spellStart"/>
      <w:r w:rsidR="009315E2">
        <w:t>related</w:t>
      </w:r>
      <w:proofErr w:type="spellEnd"/>
      <w:r w:rsidR="009315E2">
        <w:t xml:space="preserve"> </w:t>
      </w:r>
      <w:proofErr w:type="spellStart"/>
      <w:r w:rsidR="009315E2">
        <w:t>factors</w:t>
      </w:r>
      <w:proofErr w:type="spellEnd"/>
      <w:r w:rsidR="009315E2">
        <w:t xml:space="preserve">, </w:t>
      </w:r>
      <w:proofErr w:type="spellStart"/>
      <w:r w:rsidR="009315E2">
        <w:t>the</w:t>
      </w:r>
      <w:proofErr w:type="spellEnd"/>
      <w:r w:rsidR="009315E2">
        <w:t xml:space="preserve"> </w:t>
      </w:r>
      <w:proofErr w:type="spellStart"/>
      <w:r w:rsidR="009315E2">
        <w:t>clinical</w:t>
      </w:r>
      <w:proofErr w:type="spellEnd"/>
      <w:r w:rsidR="009315E2">
        <w:t xml:space="preserve"> </w:t>
      </w:r>
      <w:proofErr w:type="spellStart"/>
      <w:r w:rsidR="009315E2">
        <w:t>rationale</w:t>
      </w:r>
      <w:proofErr w:type="spellEnd"/>
      <w:r w:rsidR="009315E2">
        <w:t xml:space="preserve"> in </w:t>
      </w:r>
      <w:proofErr w:type="spellStart"/>
      <w:r w:rsidR="009315E2">
        <w:t>these</w:t>
      </w:r>
      <w:proofErr w:type="spellEnd"/>
      <w:r w:rsidR="009315E2">
        <w:t xml:space="preserve"> </w:t>
      </w:r>
      <w:proofErr w:type="spellStart"/>
      <w:r w:rsidR="009315E2">
        <w:t>two</w:t>
      </w:r>
      <w:proofErr w:type="spellEnd"/>
      <w:r w:rsidR="009315E2">
        <w:t xml:space="preserve"> </w:t>
      </w:r>
      <w:proofErr w:type="spellStart"/>
      <w:r w:rsidR="009315E2">
        <w:t>cases</w:t>
      </w:r>
      <w:proofErr w:type="spellEnd"/>
      <w:r w:rsidR="009315E2">
        <w:t xml:space="preserve"> </w:t>
      </w:r>
      <w:proofErr w:type="spellStart"/>
      <w:r w:rsidR="009315E2">
        <w:t>was</w:t>
      </w:r>
      <w:proofErr w:type="spellEnd"/>
      <w:r w:rsidR="009315E2">
        <w:t xml:space="preserve"> </w:t>
      </w:r>
      <w:proofErr w:type="spellStart"/>
      <w:r w:rsidR="009315E2">
        <w:t>strictly</w:t>
      </w:r>
      <w:proofErr w:type="spellEnd"/>
      <w:r w:rsidR="009315E2">
        <w:t xml:space="preserve"> </w:t>
      </w:r>
      <w:proofErr w:type="spellStart"/>
      <w:r w:rsidR="009315E2">
        <w:t>dictated</w:t>
      </w:r>
      <w:proofErr w:type="spellEnd"/>
      <w:r w:rsidR="009315E2">
        <w:t xml:space="preserve"> </w:t>
      </w:r>
      <w:proofErr w:type="spellStart"/>
      <w:r w:rsidR="009315E2">
        <w:t>by</w:t>
      </w:r>
      <w:proofErr w:type="spellEnd"/>
      <w:r w:rsidR="009315E2">
        <w:t xml:space="preserve"> </w:t>
      </w:r>
      <w:proofErr w:type="spellStart"/>
      <w:r w:rsidR="009315E2">
        <w:t>established</w:t>
      </w:r>
      <w:proofErr w:type="spellEnd"/>
      <w:r w:rsidR="009315E2">
        <w:t xml:space="preserve"> </w:t>
      </w:r>
      <w:proofErr w:type="spellStart"/>
      <w:r w:rsidR="009315E2">
        <w:t>medical</w:t>
      </w:r>
      <w:proofErr w:type="spellEnd"/>
      <w:r w:rsidR="009315E2">
        <w:t xml:space="preserve"> </w:t>
      </w:r>
      <w:proofErr w:type="spellStart"/>
      <w:r w:rsidR="009315E2">
        <w:t>necessities</w:t>
      </w:r>
      <w:proofErr w:type="spellEnd"/>
      <w:r w:rsidR="009315E2">
        <w:t>.</w:t>
      </w:r>
      <w:r w:rsidR="00671D7D" w:rsidRPr="00671D7D">
        <w:t xml:space="preserve"> </w:t>
      </w:r>
      <w:proofErr w:type="spellStart"/>
      <w:r w:rsidR="00671D7D">
        <w:t>While</w:t>
      </w:r>
      <w:proofErr w:type="spellEnd"/>
      <w:r w:rsidR="00671D7D">
        <w:t xml:space="preserve"> </w:t>
      </w:r>
      <w:proofErr w:type="spellStart"/>
      <w:r w:rsidR="00671D7D">
        <w:t>our</w:t>
      </w:r>
      <w:proofErr w:type="spellEnd"/>
      <w:r w:rsidR="00671D7D">
        <w:t xml:space="preserve"> </w:t>
      </w:r>
      <w:proofErr w:type="spellStart"/>
      <w:r w:rsidR="00671D7D">
        <w:t>cases</w:t>
      </w:r>
      <w:proofErr w:type="spellEnd"/>
      <w:r w:rsidR="00671D7D">
        <w:t xml:space="preserve"> </w:t>
      </w:r>
      <w:proofErr w:type="spellStart"/>
      <w:r w:rsidR="00671D7D">
        <w:t>demonstrated</w:t>
      </w:r>
      <w:proofErr w:type="spellEnd"/>
      <w:r w:rsidR="00671D7D">
        <w:t xml:space="preserve"> total </w:t>
      </w:r>
      <w:proofErr w:type="spellStart"/>
      <w:r w:rsidR="00671D7D">
        <w:t>remission</w:t>
      </w:r>
      <w:proofErr w:type="spellEnd"/>
      <w:r w:rsidR="00671D7D">
        <w:t xml:space="preserve"> of </w:t>
      </w:r>
      <w:proofErr w:type="spellStart"/>
      <w:r w:rsidR="00671D7D">
        <w:t>clinical</w:t>
      </w:r>
      <w:proofErr w:type="spellEnd"/>
      <w:r w:rsidR="00671D7D">
        <w:t xml:space="preserve"> </w:t>
      </w:r>
      <w:proofErr w:type="spellStart"/>
      <w:r w:rsidR="00671D7D">
        <w:t>symptoms</w:t>
      </w:r>
      <w:proofErr w:type="spellEnd"/>
      <w:r w:rsidR="00671D7D">
        <w:t xml:space="preserve"> post-</w:t>
      </w:r>
      <w:proofErr w:type="spellStart"/>
      <w:r w:rsidR="00671D7D">
        <w:t>labiaplasty</w:t>
      </w:r>
      <w:proofErr w:type="spellEnd"/>
      <w:r w:rsidR="00671D7D">
        <w:t xml:space="preserve">, </w:t>
      </w:r>
      <w:proofErr w:type="spellStart"/>
      <w:r w:rsidR="00671D7D">
        <w:t>certain</w:t>
      </w:r>
      <w:proofErr w:type="spellEnd"/>
      <w:r w:rsidR="00671D7D">
        <w:t xml:space="preserve"> </w:t>
      </w:r>
      <w:proofErr w:type="spellStart"/>
      <w:r w:rsidR="00671D7D">
        <w:t>studies</w:t>
      </w:r>
      <w:proofErr w:type="spellEnd"/>
      <w:r w:rsidR="00671D7D">
        <w:t xml:space="preserve"> in </w:t>
      </w:r>
      <w:proofErr w:type="spellStart"/>
      <w:r w:rsidR="00671D7D">
        <w:t>the</w:t>
      </w:r>
      <w:proofErr w:type="spellEnd"/>
      <w:r w:rsidR="00671D7D">
        <w:t xml:space="preserve"> </w:t>
      </w:r>
      <w:proofErr w:type="spellStart"/>
      <w:r w:rsidR="00671D7D">
        <w:t>literature</w:t>
      </w:r>
      <w:proofErr w:type="spellEnd"/>
      <w:r w:rsidR="00671D7D">
        <w:t xml:space="preserve"> </w:t>
      </w:r>
      <w:proofErr w:type="spellStart"/>
      <w:r w:rsidR="00671D7D">
        <w:t>contrastingly</w:t>
      </w:r>
      <w:proofErr w:type="spellEnd"/>
      <w:r w:rsidR="00671D7D">
        <w:t xml:space="preserve"> </w:t>
      </w:r>
      <w:proofErr w:type="spellStart"/>
      <w:r w:rsidR="00671D7D">
        <w:t>document</w:t>
      </w:r>
      <w:proofErr w:type="spellEnd"/>
      <w:r w:rsidR="00671D7D">
        <w:t xml:space="preserve"> a </w:t>
      </w:r>
      <w:proofErr w:type="spellStart"/>
      <w:r w:rsidR="00671D7D">
        <w:t>paradoxical</w:t>
      </w:r>
      <w:proofErr w:type="spellEnd"/>
      <w:r w:rsidR="00671D7D">
        <w:t xml:space="preserve"> </w:t>
      </w:r>
      <w:proofErr w:type="spellStart"/>
      <w:r w:rsidR="00671D7D">
        <w:t>worsening</w:t>
      </w:r>
      <w:proofErr w:type="spellEnd"/>
      <w:r w:rsidR="00671D7D">
        <w:t xml:space="preserve"> of </w:t>
      </w:r>
      <w:proofErr w:type="spellStart"/>
      <w:r w:rsidR="00671D7D">
        <w:t>patient</w:t>
      </w:r>
      <w:proofErr w:type="spellEnd"/>
      <w:r w:rsidR="00671D7D">
        <w:t xml:space="preserve"> </w:t>
      </w:r>
      <w:proofErr w:type="spellStart"/>
      <w:r w:rsidR="00671D7D">
        <w:t>complaints</w:t>
      </w:r>
      <w:proofErr w:type="spellEnd"/>
      <w:r w:rsidR="00671D7D">
        <w:t>.(4)</w:t>
      </w:r>
    </w:p>
    <w:p w:rsidR="00BB4A34" w:rsidRPr="00BB4A34" w:rsidRDefault="00BB4A34" w:rsidP="00046CE4">
      <w:pPr>
        <w:pStyle w:val="NormalWeb"/>
        <w:rPr>
          <w:b/>
          <w:sz w:val="22"/>
          <w:szCs w:val="22"/>
        </w:rPr>
      </w:pPr>
      <w:proofErr w:type="spellStart"/>
      <w:r w:rsidRPr="00BB4A34">
        <w:rPr>
          <w:b/>
          <w:sz w:val="22"/>
          <w:szCs w:val="22"/>
        </w:rPr>
        <w:t>References</w:t>
      </w:r>
      <w:proofErr w:type="spellEnd"/>
    </w:p>
    <w:p w:rsidR="00CD646E" w:rsidRPr="00F27CB0" w:rsidRDefault="00CD646E" w:rsidP="00CD646E">
      <w:pPr>
        <w:pStyle w:val="NormalWeb"/>
        <w:numPr>
          <w:ilvl w:val="0"/>
          <w:numId w:val="1"/>
        </w:numPr>
        <w:rPr>
          <w:sz w:val="22"/>
        </w:rPr>
      </w:pPr>
      <w:proofErr w:type="spellStart"/>
      <w:r w:rsidRPr="00F27CB0">
        <w:rPr>
          <w:sz w:val="22"/>
        </w:rPr>
        <w:t>Furnas</w:t>
      </w:r>
      <w:proofErr w:type="spellEnd"/>
      <w:r w:rsidRPr="00F27CB0">
        <w:rPr>
          <w:sz w:val="22"/>
        </w:rPr>
        <w:t xml:space="preserve">, H. J. (2023). </w:t>
      </w:r>
      <w:proofErr w:type="spellStart"/>
      <w:r w:rsidRPr="00F27CB0">
        <w:rPr>
          <w:sz w:val="22"/>
        </w:rPr>
        <w:t>Commentary</w:t>
      </w:r>
      <w:proofErr w:type="spellEnd"/>
      <w:r w:rsidRPr="00F27CB0">
        <w:rPr>
          <w:sz w:val="22"/>
        </w:rPr>
        <w:t xml:space="preserve"> on: </w:t>
      </w:r>
      <w:proofErr w:type="spellStart"/>
      <w:r w:rsidRPr="00F27CB0">
        <w:rPr>
          <w:sz w:val="22"/>
        </w:rPr>
        <w:t>Labiaplasty</w:t>
      </w:r>
      <w:proofErr w:type="spellEnd"/>
      <w:r w:rsidRPr="00F27CB0">
        <w:rPr>
          <w:sz w:val="22"/>
        </w:rPr>
        <w:t xml:space="preserve"> in </w:t>
      </w:r>
      <w:proofErr w:type="spellStart"/>
      <w:r w:rsidRPr="00F27CB0">
        <w:rPr>
          <w:sz w:val="22"/>
        </w:rPr>
        <w:t>Adolescents</w:t>
      </w:r>
      <w:proofErr w:type="spellEnd"/>
      <w:r w:rsidRPr="00F27CB0">
        <w:rPr>
          <w:sz w:val="22"/>
        </w:rPr>
        <w:t xml:space="preserve">: </w:t>
      </w:r>
      <w:proofErr w:type="spellStart"/>
      <w:r w:rsidRPr="00F27CB0">
        <w:rPr>
          <w:sz w:val="22"/>
        </w:rPr>
        <w:t>Indications</w:t>
      </w:r>
      <w:proofErr w:type="spell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and</w:t>
      </w:r>
      <w:proofErr w:type="spell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Treatment</w:t>
      </w:r>
      <w:proofErr w:type="spellEnd"/>
      <w:r w:rsidRPr="00F27CB0">
        <w:rPr>
          <w:sz w:val="22"/>
        </w:rPr>
        <w:t xml:space="preserve"> Protocol. </w:t>
      </w:r>
      <w:proofErr w:type="spellStart"/>
      <w:r w:rsidRPr="00F27CB0">
        <w:rPr>
          <w:i/>
          <w:iCs/>
          <w:sz w:val="22"/>
        </w:rPr>
        <w:t>Aesthet</w:t>
      </w:r>
      <w:proofErr w:type="spellEnd"/>
      <w:r w:rsidRPr="00F27CB0">
        <w:rPr>
          <w:i/>
          <w:iCs/>
          <w:sz w:val="22"/>
        </w:rPr>
        <w:t xml:space="preserve"> </w:t>
      </w:r>
      <w:proofErr w:type="spellStart"/>
      <w:r w:rsidRPr="00F27CB0">
        <w:rPr>
          <w:i/>
          <w:iCs/>
          <w:sz w:val="22"/>
        </w:rPr>
        <w:t>Surg</w:t>
      </w:r>
      <w:proofErr w:type="spellEnd"/>
      <w:r w:rsidRPr="00F27CB0">
        <w:rPr>
          <w:i/>
          <w:iCs/>
          <w:sz w:val="22"/>
        </w:rPr>
        <w:t xml:space="preserve"> J</w:t>
      </w:r>
      <w:r w:rsidRPr="00F27CB0">
        <w:rPr>
          <w:sz w:val="22"/>
        </w:rPr>
        <w:t xml:space="preserve">, 43(7), NP528-NP530. </w:t>
      </w:r>
      <w:hyperlink r:id="rId7" w:tgtFrame="_blank" w:history="1">
        <w:r w:rsidRPr="00F27CB0">
          <w:rPr>
            <w:rStyle w:val="Kpr"/>
            <w:sz w:val="22"/>
          </w:rPr>
          <w:t>https://doi.org/10.1093/asj/sjad057</w:t>
        </w:r>
      </w:hyperlink>
    </w:p>
    <w:p w:rsidR="00CD646E" w:rsidRPr="00F27CB0" w:rsidRDefault="00CD646E" w:rsidP="00CD646E">
      <w:pPr>
        <w:pStyle w:val="NormalWeb"/>
        <w:numPr>
          <w:ilvl w:val="0"/>
          <w:numId w:val="1"/>
        </w:numPr>
        <w:rPr>
          <w:sz w:val="22"/>
        </w:rPr>
      </w:pPr>
      <w:r w:rsidRPr="00F27CB0">
        <w:rPr>
          <w:sz w:val="22"/>
        </w:rPr>
        <w:t>Sahin, F</w:t>
      </w:r>
      <w:proofErr w:type="gramStart"/>
      <w:r w:rsidRPr="00F27CB0">
        <w:rPr>
          <w:sz w:val="22"/>
        </w:rPr>
        <w:t>.,</w:t>
      </w:r>
      <w:proofErr w:type="gramEnd"/>
      <w:r w:rsidRPr="00F27CB0">
        <w:rPr>
          <w:sz w:val="22"/>
        </w:rPr>
        <w:t xml:space="preserve"> &amp; </w:t>
      </w:r>
      <w:proofErr w:type="spellStart"/>
      <w:r w:rsidRPr="00F27CB0">
        <w:rPr>
          <w:sz w:val="22"/>
        </w:rPr>
        <w:t>Mihmanli</w:t>
      </w:r>
      <w:proofErr w:type="spellEnd"/>
      <w:r w:rsidRPr="00F27CB0">
        <w:rPr>
          <w:sz w:val="22"/>
        </w:rPr>
        <w:t xml:space="preserve">, v. (2024). </w:t>
      </w:r>
      <w:proofErr w:type="spellStart"/>
      <w:r w:rsidRPr="00F27CB0">
        <w:rPr>
          <w:sz w:val="22"/>
        </w:rPr>
        <w:t>The</w:t>
      </w:r>
      <w:proofErr w:type="spell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impact</w:t>
      </w:r>
      <w:proofErr w:type="spellEnd"/>
      <w:r w:rsidRPr="00F27CB0">
        <w:rPr>
          <w:sz w:val="22"/>
        </w:rPr>
        <w:t xml:space="preserve"> of </w:t>
      </w:r>
      <w:proofErr w:type="spellStart"/>
      <w:r w:rsidRPr="00F27CB0">
        <w:rPr>
          <w:sz w:val="22"/>
        </w:rPr>
        <w:t>labiaplasty</w:t>
      </w:r>
      <w:proofErr w:type="spellEnd"/>
      <w:r w:rsidRPr="00F27CB0">
        <w:rPr>
          <w:sz w:val="22"/>
        </w:rPr>
        <w:t xml:space="preserve"> on </w:t>
      </w:r>
      <w:proofErr w:type="spellStart"/>
      <w:r w:rsidRPr="00F27CB0">
        <w:rPr>
          <w:sz w:val="22"/>
        </w:rPr>
        <w:t>sexuality</w:t>
      </w:r>
      <w:proofErr w:type="spellEnd"/>
      <w:r w:rsidRPr="00F27CB0">
        <w:rPr>
          <w:sz w:val="22"/>
        </w:rPr>
        <w:t xml:space="preserve">. </w:t>
      </w:r>
      <w:proofErr w:type="spellStart"/>
      <w:r w:rsidRPr="00F27CB0">
        <w:rPr>
          <w:i/>
          <w:iCs/>
          <w:sz w:val="22"/>
        </w:rPr>
        <w:t>Ginekol</w:t>
      </w:r>
      <w:proofErr w:type="spellEnd"/>
      <w:r w:rsidRPr="00F27CB0">
        <w:rPr>
          <w:i/>
          <w:iCs/>
          <w:sz w:val="22"/>
        </w:rPr>
        <w:t xml:space="preserve"> </w:t>
      </w:r>
      <w:proofErr w:type="spellStart"/>
      <w:r w:rsidRPr="00F27CB0">
        <w:rPr>
          <w:i/>
          <w:iCs/>
          <w:sz w:val="22"/>
        </w:rPr>
        <w:t>Pol</w:t>
      </w:r>
      <w:proofErr w:type="spellEnd"/>
      <w:r w:rsidRPr="00F27CB0">
        <w:rPr>
          <w:sz w:val="22"/>
        </w:rPr>
        <w:t xml:space="preserve">, 95(8), 596-600. </w:t>
      </w:r>
      <w:hyperlink r:id="rId8" w:tgtFrame="_blank" w:history="1">
        <w:r w:rsidRPr="00F27CB0">
          <w:rPr>
            <w:rStyle w:val="Kpr"/>
            <w:sz w:val="22"/>
          </w:rPr>
          <w:t>https://doi.org/10.5603/gpl.94975</w:t>
        </w:r>
      </w:hyperlink>
    </w:p>
    <w:p w:rsidR="00CD646E" w:rsidRPr="00F27CB0" w:rsidRDefault="00CD646E" w:rsidP="00CD646E">
      <w:pPr>
        <w:pStyle w:val="NormalWeb"/>
        <w:numPr>
          <w:ilvl w:val="0"/>
          <w:numId w:val="1"/>
        </w:numPr>
        <w:rPr>
          <w:sz w:val="22"/>
        </w:rPr>
      </w:pPr>
      <w:proofErr w:type="spellStart"/>
      <w:r w:rsidRPr="00F27CB0">
        <w:rPr>
          <w:sz w:val="22"/>
        </w:rPr>
        <w:t>Runacres</w:t>
      </w:r>
      <w:proofErr w:type="spellEnd"/>
      <w:r w:rsidRPr="00F27CB0">
        <w:rPr>
          <w:sz w:val="22"/>
        </w:rPr>
        <w:t>, S. A</w:t>
      </w:r>
      <w:proofErr w:type="gramStart"/>
      <w:r w:rsidRPr="00F27CB0">
        <w:rPr>
          <w:sz w:val="22"/>
        </w:rPr>
        <w:t>.,</w:t>
      </w:r>
      <w:proofErr w:type="gramEnd"/>
      <w:r w:rsidRPr="00F27CB0">
        <w:rPr>
          <w:sz w:val="22"/>
        </w:rPr>
        <w:t xml:space="preserve"> &amp; </w:t>
      </w:r>
      <w:proofErr w:type="spellStart"/>
      <w:r w:rsidRPr="00F27CB0">
        <w:rPr>
          <w:sz w:val="22"/>
        </w:rPr>
        <w:t>Wood</w:t>
      </w:r>
      <w:proofErr w:type="spellEnd"/>
      <w:r w:rsidRPr="00F27CB0">
        <w:rPr>
          <w:sz w:val="22"/>
        </w:rPr>
        <w:t xml:space="preserve">, P. L. (2016). </w:t>
      </w:r>
      <w:proofErr w:type="spellStart"/>
      <w:r w:rsidRPr="00F27CB0">
        <w:rPr>
          <w:sz w:val="22"/>
        </w:rPr>
        <w:t>Cosmetic</w:t>
      </w:r>
      <w:proofErr w:type="spell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Labiaplasty</w:t>
      </w:r>
      <w:proofErr w:type="spellEnd"/>
      <w:r w:rsidRPr="00F27CB0">
        <w:rPr>
          <w:sz w:val="22"/>
        </w:rPr>
        <w:t xml:space="preserve"> in an </w:t>
      </w:r>
      <w:proofErr w:type="spellStart"/>
      <w:r w:rsidRPr="00F27CB0">
        <w:rPr>
          <w:sz w:val="22"/>
        </w:rPr>
        <w:t>Adolescent</w:t>
      </w:r>
      <w:proofErr w:type="spell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Population</w:t>
      </w:r>
      <w:proofErr w:type="spellEnd"/>
      <w:r w:rsidRPr="00F27CB0">
        <w:rPr>
          <w:sz w:val="22"/>
        </w:rPr>
        <w:t xml:space="preserve">. </w:t>
      </w:r>
      <w:r w:rsidRPr="00F27CB0">
        <w:rPr>
          <w:i/>
          <w:iCs/>
          <w:sz w:val="22"/>
        </w:rPr>
        <w:t xml:space="preserve">J Pediatr </w:t>
      </w:r>
      <w:proofErr w:type="spellStart"/>
      <w:r w:rsidRPr="00F27CB0">
        <w:rPr>
          <w:i/>
          <w:iCs/>
          <w:sz w:val="22"/>
        </w:rPr>
        <w:t>Adolesc</w:t>
      </w:r>
      <w:proofErr w:type="spellEnd"/>
      <w:r w:rsidRPr="00F27CB0">
        <w:rPr>
          <w:i/>
          <w:iCs/>
          <w:sz w:val="22"/>
        </w:rPr>
        <w:t xml:space="preserve"> </w:t>
      </w:r>
      <w:proofErr w:type="spellStart"/>
      <w:r w:rsidRPr="00F27CB0">
        <w:rPr>
          <w:i/>
          <w:iCs/>
          <w:sz w:val="22"/>
        </w:rPr>
        <w:t>Gynecol</w:t>
      </w:r>
      <w:proofErr w:type="spellEnd"/>
      <w:r w:rsidRPr="00F27CB0">
        <w:rPr>
          <w:sz w:val="22"/>
        </w:rPr>
        <w:t xml:space="preserve">, 29(3), 218-22. </w:t>
      </w:r>
      <w:hyperlink r:id="rId9" w:tgtFrame="_blank" w:history="1">
        <w:r w:rsidRPr="00F27CB0">
          <w:rPr>
            <w:rStyle w:val="Kpr"/>
            <w:sz w:val="22"/>
          </w:rPr>
          <w:t>https://doi.org/10.1016/j.jpag.2015.09.010</w:t>
        </w:r>
      </w:hyperlink>
    </w:p>
    <w:p w:rsidR="00CD646E" w:rsidRPr="00F27CB0" w:rsidRDefault="00CD646E" w:rsidP="00CD646E">
      <w:pPr>
        <w:pStyle w:val="NormalWeb"/>
        <w:numPr>
          <w:ilvl w:val="0"/>
          <w:numId w:val="1"/>
        </w:numPr>
        <w:rPr>
          <w:sz w:val="22"/>
        </w:rPr>
      </w:pPr>
      <w:proofErr w:type="spellStart"/>
      <w:r w:rsidRPr="00F27CB0">
        <w:rPr>
          <w:sz w:val="22"/>
        </w:rPr>
        <w:t>Qin</w:t>
      </w:r>
      <w:proofErr w:type="spellEnd"/>
      <w:r w:rsidRPr="00F27CB0">
        <w:rPr>
          <w:sz w:val="22"/>
        </w:rPr>
        <w:t>, F</w:t>
      </w:r>
      <w:proofErr w:type="gramStart"/>
      <w:r w:rsidRPr="00F27CB0">
        <w:rPr>
          <w:sz w:val="22"/>
        </w:rPr>
        <w:t>.,</w:t>
      </w:r>
      <w:proofErr w:type="gram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Xia</w:t>
      </w:r>
      <w:proofErr w:type="spellEnd"/>
      <w:r w:rsidRPr="00F27CB0">
        <w:rPr>
          <w:sz w:val="22"/>
        </w:rPr>
        <w:t xml:space="preserve">, Z., </w:t>
      </w:r>
      <w:proofErr w:type="spellStart"/>
      <w:r w:rsidRPr="00F27CB0">
        <w:rPr>
          <w:sz w:val="22"/>
        </w:rPr>
        <w:t>Yang</w:t>
      </w:r>
      <w:proofErr w:type="spellEnd"/>
      <w:r w:rsidRPr="00F27CB0">
        <w:rPr>
          <w:sz w:val="22"/>
        </w:rPr>
        <w:t xml:space="preserve">, Y., </w:t>
      </w:r>
      <w:proofErr w:type="spellStart"/>
      <w:r w:rsidRPr="00F27CB0">
        <w:rPr>
          <w:sz w:val="22"/>
        </w:rPr>
        <w:t>Kang</w:t>
      </w:r>
      <w:proofErr w:type="spellEnd"/>
      <w:r w:rsidRPr="00F27CB0">
        <w:rPr>
          <w:sz w:val="22"/>
        </w:rPr>
        <w:t xml:space="preserve">, Y., </w:t>
      </w:r>
      <w:proofErr w:type="spellStart"/>
      <w:r w:rsidRPr="00F27CB0">
        <w:rPr>
          <w:sz w:val="22"/>
        </w:rPr>
        <w:t>Zhang</w:t>
      </w:r>
      <w:proofErr w:type="spellEnd"/>
      <w:r w:rsidRPr="00F27CB0">
        <w:rPr>
          <w:sz w:val="22"/>
        </w:rPr>
        <w:t xml:space="preserve">, M., </w:t>
      </w:r>
      <w:proofErr w:type="spellStart"/>
      <w:r w:rsidRPr="00F27CB0">
        <w:rPr>
          <w:sz w:val="22"/>
        </w:rPr>
        <w:t>Shan</w:t>
      </w:r>
      <w:proofErr w:type="spellEnd"/>
      <w:r w:rsidRPr="00F27CB0">
        <w:rPr>
          <w:sz w:val="22"/>
        </w:rPr>
        <w:t xml:space="preserve">, M., </w:t>
      </w:r>
      <w:proofErr w:type="spellStart"/>
      <w:r w:rsidRPr="00F27CB0">
        <w:rPr>
          <w:sz w:val="22"/>
        </w:rPr>
        <w:t>Zhu</w:t>
      </w:r>
      <w:proofErr w:type="spellEnd"/>
      <w:r w:rsidRPr="00F27CB0">
        <w:rPr>
          <w:sz w:val="22"/>
        </w:rPr>
        <w:t xml:space="preserve">, L., &amp; </w:t>
      </w:r>
      <w:proofErr w:type="spellStart"/>
      <w:r w:rsidRPr="00F27CB0">
        <w:rPr>
          <w:sz w:val="22"/>
        </w:rPr>
        <w:t>Long</w:t>
      </w:r>
      <w:proofErr w:type="spellEnd"/>
      <w:r w:rsidRPr="00F27CB0">
        <w:rPr>
          <w:sz w:val="22"/>
        </w:rPr>
        <w:t xml:space="preserve">, X. (2023). </w:t>
      </w:r>
      <w:proofErr w:type="spellStart"/>
      <w:r w:rsidRPr="00F27CB0">
        <w:rPr>
          <w:sz w:val="22"/>
        </w:rPr>
        <w:t>Labiaplasty</w:t>
      </w:r>
      <w:proofErr w:type="spellEnd"/>
      <w:r w:rsidRPr="00F27CB0">
        <w:rPr>
          <w:sz w:val="22"/>
        </w:rPr>
        <w:t xml:space="preserve"> in </w:t>
      </w:r>
      <w:proofErr w:type="spellStart"/>
      <w:r w:rsidRPr="00F27CB0">
        <w:rPr>
          <w:sz w:val="22"/>
        </w:rPr>
        <w:t>Adolescents</w:t>
      </w:r>
      <w:proofErr w:type="spellEnd"/>
      <w:r w:rsidRPr="00F27CB0">
        <w:rPr>
          <w:sz w:val="22"/>
        </w:rPr>
        <w:t xml:space="preserve">: </w:t>
      </w:r>
      <w:proofErr w:type="spellStart"/>
      <w:r w:rsidRPr="00F27CB0">
        <w:rPr>
          <w:sz w:val="22"/>
        </w:rPr>
        <w:t>Indications</w:t>
      </w:r>
      <w:proofErr w:type="spell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and</w:t>
      </w:r>
      <w:proofErr w:type="spellEnd"/>
      <w:r w:rsidRPr="00F27CB0">
        <w:rPr>
          <w:sz w:val="22"/>
        </w:rPr>
        <w:t xml:space="preserve"> </w:t>
      </w:r>
      <w:proofErr w:type="spellStart"/>
      <w:r w:rsidRPr="00F27CB0">
        <w:rPr>
          <w:sz w:val="22"/>
        </w:rPr>
        <w:t>Treatment</w:t>
      </w:r>
      <w:proofErr w:type="spellEnd"/>
      <w:r w:rsidRPr="00F27CB0">
        <w:rPr>
          <w:sz w:val="22"/>
        </w:rPr>
        <w:t xml:space="preserve"> Protocol. </w:t>
      </w:r>
      <w:proofErr w:type="spellStart"/>
      <w:r w:rsidRPr="00F27CB0">
        <w:rPr>
          <w:i/>
          <w:iCs/>
          <w:sz w:val="22"/>
        </w:rPr>
        <w:t>Aesthet</w:t>
      </w:r>
      <w:proofErr w:type="spellEnd"/>
      <w:r w:rsidRPr="00F27CB0">
        <w:rPr>
          <w:i/>
          <w:iCs/>
          <w:sz w:val="22"/>
        </w:rPr>
        <w:t xml:space="preserve"> </w:t>
      </w:r>
      <w:proofErr w:type="spellStart"/>
      <w:r w:rsidRPr="00F27CB0">
        <w:rPr>
          <w:i/>
          <w:iCs/>
          <w:sz w:val="22"/>
        </w:rPr>
        <w:t>Surg</w:t>
      </w:r>
      <w:proofErr w:type="spellEnd"/>
      <w:r w:rsidRPr="00F27CB0">
        <w:rPr>
          <w:i/>
          <w:iCs/>
          <w:sz w:val="22"/>
        </w:rPr>
        <w:t xml:space="preserve"> J</w:t>
      </w:r>
      <w:r w:rsidRPr="00F27CB0">
        <w:rPr>
          <w:sz w:val="22"/>
        </w:rPr>
        <w:t xml:space="preserve">, 43(7), NP516-NP527. </w:t>
      </w:r>
      <w:hyperlink r:id="rId10" w:tgtFrame="_blank" w:history="1">
        <w:r w:rsidRPr="00F27CB0">
          <w:rPr>
            <w:rStyle w:val="Kpr"/>
            <w:sz w:val="22"/>
          </w:rPr>
          <w:t>htt</w:t>
        </w:r>
        <w:bookmarkStart w:id="0" w:name="_GoBack"/>
        <w:bookmarkEnd w:id="0"/>
        <w:r w:rsidRPr="00F27CB0">
          <w:rPr>
            <w:rStyle w:val="Kpr"/>
            <w:sz w:val="22"/>
          </w:rPr>
          <w:t>ps://doi.org/10.1093/asj/sjad049</w:t>
        </w:r>
      </w:hyperlink>
    </w:p>
    <w:sectPr w:rsidR="00CD646E" w:rsidRPr="00F27CB0" w:rsidSect="00046CE4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5EB"/>
    <w:multiLevelType w:val="hybridMultilevel"/>
    <w:tmpl w:val="06703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2A"/>
    <w:rsid w:val="00046CE4"/>
    <w:rsid w:val="001F24B3"/>
    <w:rsid w:val="00323506"/>
    <w:rsid w:val="00373DB8"/>
    <w:rsid w:val="0064142A"/>
    <w:rsid w:val="00671D7D"/>
    <w:rsid w:val="009315E2"/>
    <w:rsid w:val="00BB4A34"/>
    <w:rsid w:val="00C5549A"/>
    <w:rsid w:val="00CD646E"/>
    <w:rsid w:val="00D47BA7"/>
    <w:rsid w:val="00F25DB5"/>
    <w:rsid w:val="00F27CB0"/>
    <w:rsid w:val="00F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1D96"/>
  <w15:chartTrackingRefBased/>
  <w15:docId w15:val="{9718042A-67E2-402C-BE1D-4766087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25D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CE4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VarsaylanParagrafYazTipi"/>
    <w:rsid w:val="00F2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doi.org/10.5603/gpl.94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doi.org/10.1093/asj/sjad0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apazhouh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mer.tansu@gmail.com" TargetMode="External"/><Relationship Id="rId10" Type="http://schemas.openxmlformats.org/officeDocument/2006/relationships/hyperlink" Target="https://www.google.com/search?q=https%3A%2F%2Fdoi.org%2F10.1093%2Fasj%2Fsjad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doi.org/10.1016/j.jpag.2015.09.01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Kadın Doğum Doktor Odası 2</dc:creator>
  <cp:keywords/>
  <dc:description/>
  <cp:lastModifiedBy>Rapor 2</cp:lastModifiedBy>
  <cp:revision>2</cp:revision>
  <cp:lastPrinted>2026-06-10T08:40:00Z</cp:lastPrinted>
  <dcterms:created xsi:type="dcterms:W3CDTF">2026-06-20T13:54:00Z</dcterms:created>
  <dcterms:modified xsi:type="dcterms:W3CDTF">2026-06-20T13:54:00Z</dcterms:modified>
</cp:coreProperties>
</file>