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BDD" w:rsidRPr="00100BDD" w:rsidRDefault="0000293A" w:rsidP="00100B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CONGENITAL CRESCENTIC HYMENAL EXTENSI</w:t>
      </w:r>
      <w:r w:rsidR="00153C66" w:rsidRPr="00100BDD">
        <w:rPr>
          <w:rFonts w:ascii="Times New Roman" w:hAnsi="Times New Roman" w:cs="Times New Roman"/>
          <w:b/>
          <w:sz w:val="24"/>
          <w:szCs w:val="24"/>
        </w:rPr>
        <w:t>ON AS A RARE CAUS</w:t>
      </w:r>
      <w:r>
        <w:rPr>
          <w:rFonts w:ascii="Times New Roman" w:hAnsi="Times New Roman" w:cs="Times New Roman"/>
          <w:b/>
          <w:sz w:val="24"/>
          <w:szCs w:val="24"/>
        </w:rPr>
        <w:t>E OF MECHANICAL COITAL OBSTRUCTI</w:t>
      </w:r>
      <w:r w:rsidR="00153C66" w:rsidRPr="00100BDD">
        <w:rPr>
          <w:rFonts w:ascii="Times New Roman" w:hAnsi="Times New Roman" w:cs="Times New Roman"/>
          <w:b/>
          <w:sz w:val="24"/>
          <w:szCs w:val="24"/>
        </w:rPr>
        <w:t>ON D</w:t>
      </w:r>
      <w:r>
        <w:rPr>
          <w:rFonts w:ascii="Times New Roman" w:hAnsi="Times New Roman" w:cs="Times New Roman"/>
          <w:b/>
          <w:sz w:val="24"/>
          <w:szCs w:val="24"/>
        </w:rPr>
        <w:t>IAGNOSED DURING PREGNANCY: FUNCTIONAL HYMENAL RECONSTRUCTI</w:t>
      </w:r>
      <w:r w:rsidR="00153C66" w:rsidRPr="00100BDD">
        <w:rPr>
          <w:rFonts w:ascii="Times New Roman" w:hAnsi="Times New Roman" w:cs="Times New Roman"/>
          <w:b/>
          <w:sz w:val="24"/>
          <w:szCs w:val="24"/>
        </w:rPr>
        <w:t>VE SURGERY AND MATERNAL OUTCOMES</w:t>
      </w:r>
    </w:p>
    <w:p w:rsidR="00100BDD" w:rsidRPr="0055196A" w:rsidRDefault="00100BDD" w:rsidP="00100B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Authors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: </w:t>
      </w:r>
      <w:r w:rsidR="003D7D2F"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1</w:t>
      </w:r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Daphne Tansu OMER</w:t>
      </w:r>
      <w:r w:rsidRPr="0055196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,</w:t>
      </w:r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r w:rsidR="00B35B6F"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2</w:t>
      </w:r>
      <w:r w:rsidR="00B35B6F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Kasım BAL</w:t>
      </w:r>
      <w:r w:rsidR="00B35B6F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,</w:t>
      </w:r>
      <w:r w:rsidR="00B35B6F" w:rsidRPr="0055196A">
        <w:rPr>
          <w:rFonts w:ascii="Times New Roman" w:eastAsia="Times New Roman" w:hAnsi="Times New Roman" w:cs="Times New Roman"/>
          <w:sz w:val="20"/>
          <w:szCs w:val="24"/>
          <w:lang w:eastAsia="tr-TR"/>
        </w:rPr>
        <w:t xml:space="preserve"> </w:t>
      </w:r>
      <w:r w:rsidR="00B35B6F"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3</w:t>
      </w:r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Ali GURSOY</w:t>
      </w:r>
      <w:r w:rsidR="00B35B6F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. </w:t>
      </w:r>
    </w:p>
    <w:p w:rsidR="00100BDD" w:rsidRDefault="00100BDD" w:rsidP="00100B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Institution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:</w:t>
      </w:r>
      <w:r w:rsidRPr="0055196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r w:rsidR="003D7D2F"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1,2</w:t>
      </w:r>
      <w:r w:rsidR="00B35B6F"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,3</w:t>
      </w:r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Maltepe </w:t>
      </w: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University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Hospital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, </w:t>
      </w: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Obstetrics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and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Gynecology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Department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, </w:t>
      </w: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Istanbul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.</w:t>
      </w:r>
    </w:p>
    <w:p w:rsidR="00100BDD" w:rsidRPr="00100BDD" w:rsidRDefault="00100BDD" w:rsidP="00100B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Academic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titles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Ass.Dr.Daphne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Tansu OMER, </w:t>
      </w:r>
      <w:proofErr w:type="spellStart"/>
      <w:r w:rsidR="00B35B6F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Ass.Dr.</w:t>
      </w:r>
      <w:r w:rsidR="00B35B6F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Kasım</w:t>
      </w:r>
      <w:proofErr w:type="spellEnd"/>
      <w:r w:rsidR="00B35B6F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BAL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Ass.Prof.Dr.Ali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GURSOY</w:t>
      </w:r>
    </w:p>
    <w:p w:rsidR="003D7D2F" w:rsidRDefault="00100BDD" w:rsidP="00100B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City: </w:t>
      </w: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Istanbul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, Türkiye</w:t>
      </w:r>
    </w:p>
    <w:p w:rsidR="003D7D2F" w:rsidRDefault="003D7D2F" w:rsidP="003D7D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  <w:r w:rsidRPr="00EF008A"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1</w:t>
      </w:r>
      <w:r w:rsidR="006C1080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Daphne Tansu OMER </w:t>
      </w:r>
      <w:proofErr w:type="spellStart"/>
      <w:r w:rsidR="006C1080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Orc</w:t>
      </w:r>
      <w:r w:rsidRPr="00EF008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id</w:t>
      </w:r>
      <w:proofErr w:type="spellEnd"/>
      <w:r w:rsidRPr="00EF008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No: 0009-0009-7967-414X</w:t>
      </w:r>
    </w:p>
    <w:p w:rsidR="00B35B6F" w:rsidRDefault="00B35B6F" w:rsidP="003D7D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2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Kasım BAL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Orc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id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No: 0009-0001</w:t>
      </w:r>
      <w:r w:rsidRPr="00EF008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-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2932-8443</w:t>
      </w:r>
    </w:p>
    <w:p w:rsidR="003D7D2F" w:rsidRDefault="00B35B6F" w:rsidP="003D7D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3</w:t>
      </w:r>
      <w:r w:rsidR="006C1080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Ali GURSOY </w:t>
      </w:r>
      <w:proofErr w:type="spellStart"/>
      <w:r w:rsidR="006C1080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Orc</w:t>
      </w:r>
      <w:r w:rsidR="003D7D2F" w:rsidRPr="00EF008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id</w:t>
      </w:r>
      <w:proofErr w:type="spellEnd"/>
      <w:r w:rsidR="003D7D2F" w:rsidRPr="00EF008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No: 0000-0001-7275-3800</w:t>
      </w:r>
      <w:bookmarkStart w:id="0" w:name="_GoBack"/>
      <w:bookmarkEnd w:id="0"/>
      <w:r w:rsidR="00100BDD"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br/>
        <w:t>Phone: +90 531 336 43 45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, +90 532 621 40 68</w:t>
      </w:r>
      <w:r w:rsidR="00100BDD"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br/>
        <w:t xml:space="preserve">E-mail: </w:t>
      </w:r>
      <w:hyperlink r:id="rId5" w:history="1">
        <w:r w:rsidR="003D7D2F" w:rsidRPr="002B7BD9">
          <w:rPr>
            <w:rStyle w:val="Kpr"/>
            <w:rFonts w:ascii="Times New Roman" w:eastAsia="Times New Roman" w:hAnsi="Times New Roman" w:cs="Times New Roman"/>
            <w:b/>
            <w:bCs/>
            <w:sz w:val="20"/>
            <w:szCs w:val="24"/>
            <w:lang w:eastAsia="tr-TR"/>
          </w:rPr>
          <w:t>omer.tansu@gmail.com</w:t>
        </w:r>
      </w:hyperlink>
      <w:r>
        <w:rPr>
          <w:rStyle w:val="Kpr"/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, kasimbal07@gmail.com.</w:t>
      </w:r>
    </w:p>
    <w:p w:rsidR="003D7D2F" w:rsidRDefault="003D7D2F" w:rsidP="00100B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</w:p>
    <w:p w:rsidR="003D7D2F" w:rsidRPr="006C1080" w:rsidRDefault="003D7D2F" w:rsidP="00100BDD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tr-TR"/>
        </w:rPr>
      </w:pPr>
      <w:r w:rsidRPr="006C1080">
        <w:rPr>
          <w:rFonts w:ascii="Times New Roman" w:eastAsia="Times New Roman" w:hAnsi="Times New Roman" w:cs="Times New Roman"/>
          <w:b/>
          <w:bCs/>
          <w:szCs w:val="24"/>
          <w:lang w:eastAsia="tr-TR"/>
        </w:rPr>
        <w:t>ABSTRACT</w:t>
      </w:r>
    </w:p>
    <w:p w:rsidR="00100BDD" w:rsidRPr="00100BDD" w:rsidRDefault="00100BDD" w:rsidP="00100B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proofErr w:type="spellStart"/>
      <w:r w:rsidRPr="00100BDD">
        <w:rPr>
          <w:rFonts w:ascii="Times New Roman" w:eastAsia="Times New Roman" w:hAnsi="Times New Roman" w:cs="Times New Roman"/>
          <w:b/>
          <w:bCs/>
          <w:lang w:eastAsia="tr-TR"/>
        </w:rPr>
        <w:t>Introduction</w:t>
      </w:r>
      <w:proofErr w:type="spellEnd"/>
    </w:p>
    <w:p w:rsidR="00100BDD" w:rsidRPr="00100BDD" w:rsidRDefault="00100BDD" w:rsidP="001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lang w:eastAsia="tr-TR"/>
        </w:rPr>
      </w:pP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Congenital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hymenal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abnormalities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include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a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spectrum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developmental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variations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that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may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remain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undiagnosed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until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adulthood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Although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many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cases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are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asymptomatic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some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anomalies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may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cause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dyspareunia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coital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dysfunction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infertility-related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concerns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or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difficulties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during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gynecological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examination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Crescentic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hymenal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extensions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resulting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mechanical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obstruction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vaginal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penetration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are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particularly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rare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. Management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during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pregnancy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presents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additional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challenges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because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surgical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intervention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must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balance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maternal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symptoms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fetal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safety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We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present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a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pregnant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patient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a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congenital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crescentic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hymenal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extension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causing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severe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dyspareunia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inability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achieve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vaginal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penetration</w:t>
      </w:r>
      <w:proofErr w:type="spellEnd"/>
      <w:r w:rsidR="00EB3B26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EB3B26">
        <w:rPr>
          <w:rFonts w:ascii="Times New Roman" w:eastAsia="Times New Roman" w:hAnsi="Times New Roman" w:cs="Times New Roman"/>
          <w:lang w:eastAsia="tr-TR"/>
        </w:rPr>
        <w:t>by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functional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hymenal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reconstruction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>.</w:t>
      </w:r>
    </w:p>
    <w:p w:rsidR="00100BDD" w:rsidRPr="00100BDD" w:rsidRDefault="00100BDD" w:rsidP="00100B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100BDD">
        <w:rPr>
          <w:rFonts w:ascii="Times New Roman" w:eastAsia="Times New Roman" w:hAnsi="Times New Roman" w:cs="Times New Roman"/>
          <w:b/>
          <w:bCs/>
          <w:lang w:eastAsia="tr-TR"/>
        </w:rPr>
        <w:t>Case</w:t>
      </w:r>
    </w:p>
    <w:p w:rsidR="00100BDD" w:rsidRPr="00100BDD" w:rsidRDefault="00100BDD" w:rsidP="001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00BDD">
        <w:rPr>
          <w:rFonts w:ascii="Times New Roman" w:eastAsia="Times New Roman" w:hAnsi="Times New Roman" w:cs="Times New Roman"/>
          <w:lang w:eastAsia="tr-TR"/>
        </w:rPr>
        <w:t xml:space="preserve">A 30-year-old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primigravid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woman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presented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at 6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weeks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gestation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severe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dyspareunia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inability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complete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vaginal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intercourse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She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reported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a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long-standing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history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pain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during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attempted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sexual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intercourse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During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gynecological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examination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transvaginal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ultrasonography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could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not be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performed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because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of severe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pain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introital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obstruction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>.</w:t>
      </w:r>
    </w:p>
    <w:p w:rsidR="00EB3B26" w:rsidRDefault="00100BDD" w:rsidP="001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Physical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examination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revealed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a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crescent-shaped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hymenal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tissue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extensio</w:t>
      </w:r>
      <w:r w:rsidR="00EB3B26">
        <w:rPr>
          <w:rFonts w:ascii="Times New Roman" w:eastAsia="Times New Roman" w:hAnsi="Times New Roman" w:cs="Times New Roman"/>
          <w:lang w:eastAsia="tr-TR"/>
        </w:rPr>
        <w:t>n</w:t>
      </w:r>
      <w:proofErr w:type="spellEnd"/>
      <w:r w:rsidR="00EB3B26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EB3B26">
        <w:rPr>
          <w:rFonts w:ascii="Times New Roman" w:eastAsia="Times New Roman" w:hAnsi="Times New Roman" w:cs="Times New Roman"/>
          <w:lang w:eastAsia="tr-TR"/>
        </w:rPr>
        <w:t>extending</w:t>
      </w:r>
      <w:proofErr w:type="spellEnd"/>
      <w:r w:rsidR="00EB3B26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EB3B26">
        <w:rPr>
          <w:rFonts w:ascii="Times New Roman" w:eastAsia="Times New Roman" w:hAnsi="Times New Roman" w:cs="Times New Roman"/>
          <w:lang w:eastAsia="tr-TR"/>
        </w:rPr>
        <w:t>between</w:t>
      </w:r>
      <w:proofErr w:type="spellEnd"/>
      <w:r w:rsidR="00EB3B26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EB3B26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="00EB3B26">
        <w:rPr>
          <w:rFonts w:ascii="Times New Roman" w:eastAsia="Times New Roman" w:hAnsi="Times New Roman" w:cs="Times New Roman"/>
          <w:lang w:eastAsia="tr-TR"/>
        </w:rPr>
        <w:t xml:space="preserve"> 3 </w:t>
      </w:r>
      <w:proofErr w:type="spellStart"/>
      <w:r w:rsidR="00EB3B26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="00EB3B26">
        <w:rPr>
          <w:rFonts w:ascii="Times New Roman" w:eastAsia="Times New Roman" w:hAnsi="Times New Roman" w:cs="Times New Roman"/>
          <w:lang w:eastAsia="tr-TR"/>
        </w:rPr>
        <w:t xml:space="preserve"> 9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o’clock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positions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creating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a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substantial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mechanical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barrier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vaginal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penetration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. </w:t>
      </w:r>
    </w:p>
    <w:p w:rsidR="003D7D2F" w:rsidRDefault="00EB3B26" w:rsidP="001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40A055F4" wp14:editId="620E4B8E">
            <wp:simplePos x="0" y="0"/>
            <wp:positionH relativeFrom="margin">
              <wp:align>left</wp:align>
            </wp:positionH>
            <wp:positionV relativeFrom="margin">
              <wp:posOffset>6117590</wp:posOffset>
            </wp:positionV>
            <wp:extent cx="1171575" cy="1256665"/>
            <wp:effectExtent l="0" t="0" r="9525" b="63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6-06-17 at 16.32.03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47" t="30936" r="35839" b="31383"/>
                    <a:stretch/>
                  </pic:blipFill>
                  <pic:spPr bwMode="auto">
                    <a:xfrm>
                      <a:off x="0" y="0"/>
                      <a:ext cx="1171575" cy="1256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D2F">
        <w:rPr>
          <w:rFonts w:ascii="Times New Roman" w:eastAsia="Times New Roman" w:hAnsi="Times New Roman" w:cs="Times New Roman"/>
          <w:noProof/>
          <w:lang w:eastAsia="tr-TR"/>
        </w:rPr>
        <w:drawing>
          <wp:inline distT="0" distB="0" distL="0" distR="0" wp14:anchorId="56F44AE0" wp14:editId="74E9457E">
            <wp:extent cx="1222872" cy="135578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6-06-17 at 16.31.48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90" t="40152" r="37836" b="31846"/>
                    <a:stretch/>
                  </pic:blipFill>
                  <pic:spPr bwMode="auto">
                    <a:xfrm>
                      <a:off x="0" y="0"/>
                      <a:ext cx="1241293" cy="1376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D7D2F">
        <w:rPr>
          <w:rFonts w:ascii="Times New Roman" w:eastAsia="Times New Roman" w:hAnsi="Times New Roman" w:cs="Times New Roman"/>
          <w:noProof/>
          <w:lang w:eastAsia="tr-TR"/>
        </w:rPr>
        <w:drawing>
          <wp:inline distT="0" distB="0" distL="0" distR="0" wp14:anchorId="341BF5F9" wp14:editId="2FB82D65">
            <wp:extent cx="1200150" cy="134059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ymenal cres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021" cy="136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7D2F">
        <w:rPr>
          <w:rFonts w:ascii="Times New Roman" w:eastAsia="Times New Roman" w:hAnsi="Times New Roman" w:cs="Times New Roman"/>
          <w:noProof/>
          <w:lang w:eastAsia="tr-TR"/>
        </w:rPr>
        <w:drawing>
          <wp:inline distT="0" distB="0" distL="0" distR="0" wp14:anchorId="2DA27BC9" wp14:editId="4D739FB1">
            <wp:extent cx="1200150" cy="1340592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ymen su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494" cy="136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378" w:rsidRDefault="00D60378" w:rsidP="001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lang w:eastAsia="tr-TR"/>
        </w:rPr>
        <w:t>Figure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1-4: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Hymenal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EB3B26">
        <w:rPr>
          <w:rFonts w:ascii="Times New Roman" w:eastAsia="Times New Roman" w:hAnsi="Times New Roman" w:cs="Times New Roman"/>
          <w:lang w:eastAsia="tr-TR"/>
        </w:rPr>
        <w:t>crescentic</w:t>
      </w:r>
      <w:proofErr w:type="spellEnd"/>
      <w:r w:rsidR="00EB3B26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EB3B26">
        <w:rPr>
          <w:rFonts w:ascii="Times New Roman" w:eastAsia="Times New Roman" w:hAnsi="Times New Roman" w:cs="Times New Roman"/>
          <w:lang w:eastAsia="tr-TR"/>
        </w:rPr>
        <w:t>extention</w:t>
      </w:r>
      <w:proofErr w:type="spellEnd"/>
      <w:r w:rsidR="00EB3B26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following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electrocautery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demonstration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suture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line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>.</w:t>
      </w:r>
    </w:p>
    <w:p w:rsidR="00100BDD" w:rsidRPr="00100BDD" w:rsidRDefault="00EB3B26" w:rsidP="001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Following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00BDD" w:rsidRPr="00100BDD">
        <w:rPr>
          <w:rFonts w:ascii="Times New Roman" w:eastAsia="Times New Roman" w:hAnsi="Times New Roman" w:cs="Times New Roman"/>
          <w:lang w:eastAsia="tr-TR"/>
        </w:rPr>
        <w:t>multidisciplinary</w:t>
      </w:r>
      <w:proofErr w:type="spellEnd"/>
      <w:r w:rsidR="00100BDD"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00BDD" w:rsidRPr="00100BDD">
        <w:rPr>
          <w:rFonts w:ascii="Times New Roman" w:eastAsia="Times New Roman" w:hAnsi="Times New Roman" w:cs="Times New Roman"/>
          <w:lang w:eastAsia="tr-TR"/>
        </w:rPr>
        <w:t>counseling</w:t>
      </w:r>
      <w:proofErr w:type="spellEnd"/>
      <w:r w:rsidR="00100BDD" w:rsidRPr="00100BDD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="00100BDD" w:rsidRPr="00100BDD">
        <w:rPr>
          <w:rFonts w:ascii="Times New Roman" w:eastAsia="Times New Roman" w:hAnsi="Times New Roman" w:cs="Times New Roman"/>
          <w:lang w:eastAsia="tr-TR"/>
        </w:rPr>
        <w:t>surgical</w:t>
      </w:r>
      <w:proofErr w:type="spellEnd"/>
      <w:r w:rsidR="00100BDD"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00BDD" w:rsidRPr="00100BDD">
        <w:rPr>
          <w:rFonts w:ascii="Times New Roman" w:eastAsia="Times New Roman" w:hAnsi="Times New Roman" w:cs="Times New Roman"/>
          <w:lang w:eastAsia="tr-TR"/>
        </w:rPr>
        <w:t>intervention</w:t>
      </w:r>
      <w:proofErr w:type="spellEnd"/>
      <w:r w:rsidR="00100BDD"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00BDD" w:rsidRPr="00100BDD">
        <w:rPr>
          <w:rFonts w:ascii="Times New Roman" w:eastAsia="Times New Roman" w:hAnsi="Times New Roman" w:cs="Times New Roman"/>
          <w:lang w:eastAsia="tr-TR"/>
        </w:rPr>
        <w:t>during</w:t>
      </w:r>
      <w:proofErr w:type="spellEnd"/>
      <w:r w:rsidR="00100BDD"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00BDD" w:rsidRPr="00100BDD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="00100BDD"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00BDD" w:rsidRPr="00100BDD">
        <w:rPr>
          <w:rFonts w:ascii="Times New Roman" w:eastAsia="Times New Roman" w:hAnsi="Times New Roman" w:cs="Times New Roman"/>
          <w:lang w:eastAsia="tr-TR"/>
        </w:rPr>
        <w:t>first</w:t>
      </w:r>
      <w:proofErr w:type="spellEnd"/>
      <w:r w:rsidR="00100BDD"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00BDD" w:rsidRPr="00100BDD">
        <w:rPr>
          <w:rFonts w:ascii="Times New Roman" w:eastAsia="Times New Roman" w:hAnsi="Times New Roman" w:cs="Times New Roman"/>
          <w:lang w:eastAsia="tr-TR"/>
        </w:rPr>
        <w:t>trimester</w:t>
      </w:r>
      <w:proofErr w:type="spellEnd"/>
      <w:r w:rsidR="00100BDD"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00BDD" w:rsidRPr="00100BDD">
        <w:rPr>
          <w:rFonts w:ascii="Times New Roman" w:eastAsia="Times New Roman" w:hAnsi="Times New Roman" w:cs="Times New Roman"/>
          <w:lang w:eastAsia="tr-TR"/>
        </w:rPr>
        <w:t>was</w:t>
      </w:r>
      <w:proofErr w:type="spellEnd"/>
      <w:r w:rsidR="00100BDD"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00BDD" w:rsidRPr="00100BDD">
        <w:rPr>
          <w:rFonts w:ascii="Times New Roman" w:eastAsia="Times New Roman" w:hAnsi="Times New Roman" w:cs="Times New Roman"/>
          <w:lang w:eastAsia="tr-TR"/>
        </w:rPr>
        <w:t>deferred</w:t>
      </w:r>
      <w:proofErr w:type="spellEnd"/>
      <w:r w:rsidR="00100BDD"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00BDD" w:rsidRPr="00100BDD">
        <w:rPr>
          <w:rFonts w:ascii="Times New Roman" w:eastAsia="Times New Roman" w:hAnsi="Times New Roman" w:cs="Times New Roman"/>
          <w:lang w:eastAsia="tr-TR"/>
        </w:rPr>
        <w:t>because</w:t>
      </w:r>
      <w:proofErr w:type="spellEnd"/>
      <w:r w:rsidR="00100BDD" w:rsidRPr="00100BDD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="00100BDD" w:rsidRPr="00100BDD">
        <w:rPr>
          <w:rFonts w:ascii="Times New Roman" w:eastAsia="Times New Roman" w:hAnsi="Times New Roman" w:cs="Times New Roman"/>
          <w:lang w:eastAsia="tr-TR"/>
        </w:rPr>
        <w:t>concerns</w:t>
      </w:r>
      <w:proofErr w:type="spellEnd"/>
      <w:r w:rsidR="00100BDD"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00BDD" w:rsidRPr="00100BDD">
        <w:rPr>
          <w:rFonts w:ascii="Times New Roman" w:eastAsia="Times New Roman" w:hAnsi="Times New Roman" w:cs="Times New Roman"/>
          <w:lang w:eastAsia="tr-TR"/>
        </w:rPr>
        <w:t>regarding</w:t>
      </w:r>
      <w:proofErr w:type="spellEnd"/>
      <w:r w:rsidR="00100BDD"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00BDD" w:rsidRPr="00100BDD">
        <w:rPr>
          <w:rFonts w:ascii="Times New Roman" w:eastAsia="Times New Roman" w:hAnsi="Times New Roman" w:cs="Times New Roman"/>
          <w:lang w:eastAsia="tr-TR"/>
        </w:rPr>
        <w:t>anesthetic</w:t>
      </w:r>
      <w:proofErr w:type="spellEnd"/>
      <w:r w:rsidR="00100BDD"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00BDD" w:rsidRPr="00100BDD">
        <w:rPr>
          <w:rFonts w:ascii="Times New Roman" w:eastAsia="Times New Roman" w:hAnsi="Times New Roman" w:cs="Times New Roman"/>
          <w:lang w:eastAsia="tr-TR"/>
        </w:rPr>
        <w:t>exposure</w:t>
      </w:r>
      <w:proofErr w:type="spellEnd"/>
      <w:r w:rsidR="00100BDD"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00BDD" w:rsidRPr="00100BDD">
        <w:rPr>
          <w:rFonts w:ascii="Times New Roman" w:eastAsia="Times New Roman" w:hAnsi="Times New Roman" w:cs="Times New Roman"/>
          <w:lang w:eastAsia="tr-TR"/>
        </w:rPr>
        <w:t>during</w:t>
      </w:r>
      <w:proofErr w:type="spellEnd"/>
      <w:r w:rsidR="00100BDD"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00BDD" w:rsidRPr="00100BDD">
        <w:rPr>
          <w:rFonts w:ascii="Times New Roman" w:eastAsia="Times New Roman" w:hAnsi="Times New Roman" w:cs="Times New Roman"/>
          <w:lang w:eastAsia="tr-TR"/>
        </w:rPr>
        <w:t>early</w:t>
      </w:r>
      <w:proofErr w:type="spellEnd"/>
      <w:r w:rsidR="00100BDD"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00BDD" w:rsidRPr="00100BDD">
        <w:rPr>
          <w:rFonts w:ascii="Times New Roman" w:eastAsia="Times New Roman" w:hAnsi="Times New Roman" w:cs="Times New Roman"/>
          <w:lang w:eastAsia="tr-TR"/>
        </w:rPr>
        <w:t>pregnancy</w:t>
      </w:r>
      <w:proofErr w:type="spellEnd"/>
      <w:r w:rsidR="00100BDD"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00BDD" w:rsidRPr="00100BDD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="00100BDD"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00BDD" w:rsidRPr="00100BDD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="00100BDD"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00BDD" w:rsidRPr="00100BDD">
        <w:rPr>
          <w:rFonts w:ascii="Times New Roman" w:eastAsia="Times New Roman" w:hAnsi="Times New Roman" w:cs="Times New Roman"/>
          <w:lang w:eastAsia="tr-TR"/>
        </w:rPr>
        <w:t>absence</w:t>
      </w:r>
      <w:proofErr w:type="spellEnd"/>
      <w:r w:rsidR="00100BDD" w:rsidRPr="00100BDD">
        <w:rPr>
          <w:rFonts w:ascii="Times New Roman" w:eastAsia="Times New Roman" w:hAnsi="Times New Roman" w:cs="Times New Roman"/>
          <w:lang w:eastAsia="tr-TR"/>
        </w:rPr>
        <w:t xml:space="preserve"> of an </w:t>
      </w:r>
      <w:proofErr w:type="spellStart"/>
      <w:r w:rsidR="00100BDD" w:rsidRPr="00100BDD">
        <w:rPr>
          <w:rFonts w:ascii="Times New Roman" w:eastAsia="Times New Roman" w:hAnsi="Times New Roman" w:cs="Times New Roman"/>
          <w:lang w:eastAsia="tr-TR"/>
        </w:rPr>
        <w:t>urgent</w:t>
      </w:r>
      <w:proofErr w:type="spellEnd"/>
      <w:r w:rsidR="00100BDD"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100BDD" w:rsidRPr="00100BDD">
        <w:rPr>
          <w:rFonts w:ascii="Times New Roman" w:eastAsia="Times New Roman" w:hAnsi="Times New Roman" w:cs="Times New Roman"/>
          <w:lang w:eastAsia="tr-TR"/>
        </w:rPr>
        <w:t>indication</w:t>
      </w:r>
      <w:proofErr w:type="spellEnd"/>
      <w:r w:rsidR="00100BDD" w:rsidRPr="00100BDD">
        <w:rPr>
          <w:rFonts w:ascii="Times New Roman" w:eastAsia="Times New Roman" w:hAnsi="Times New Roman" w:cs="Times New Roman"/>
          <w:lang w:eastAsia="tr-TR"/>
        </w:rPr>
        <w:t>.</w:t>
      </w:r>
    </w:p>
    <w:p w:rsidR="00100BDD" w:rsidRPr="00100BDD" w:rsidRDefault="00100BDD" w:rsidP="001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100BDD">
        <w:rPr>
          <w:rFonts w:ascii="Times New Roman" w:eastAsia="Times New Roman" w:hAnsi="Times New Roman" w:cs="Times New Roman"/>
          <w:lang w:eastAsia="tr-TR"/>
        </w:rPr>
        <w:t xml:space="preserve">At 28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weeks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gestation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patient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continued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experience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significant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dyspareunia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impaired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sexual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function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Surgical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correction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was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therefore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planned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After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confirmation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fetal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cardiac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activity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lastRenderedPageBreak/>
        <w:t>procedure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was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performed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under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sedoanalgesia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hymenal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extension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was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grasped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at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3, 6,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9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o’clock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positions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excised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using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electrocautery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Increased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genital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tract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vascularity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associated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pregnancy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resulted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persistent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bleeding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despite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cauterization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requiring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additional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hemostatic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sutures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3-0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polyglactin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Hemostasis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was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successfully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achieved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procedure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was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completed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without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maternal</w:t>
      </w:r>
      <w:r w:rsidR="00EB3B26">
        <w:rPr>
          <w:rFonts w:ascii="Times New Roman" w:eastAsia="Times New Roman" w:hAnsi="Times New Roman" w:cs="Times New Roman"/>
          <w:lang w:eastAsia="tr-TR"/>
        </w:rPr>
        <w:t>-</w:t>
      </w:r>
      <w:r w:rsidRPr="00100BDD">
        <w:rPr>
          <w:rFonts w:ascii="Times New Roman" w:eastAsia="Times New Roman" w:hAnsi="Times New Roman" w:cs="Times New Roman"/>
          <w:lang w:eastAsia="tr-TR"/>
        </w:rPr>
        <w:t>fetal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complications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>.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Postoperative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recovery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was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EB3B26">
        <w:rPr>
          <w:rFonts w:ascii="Times New Roman" w:eastAsia="Times New Roman" w:hAnsi="Times New Roman" w:cs="Times New Roman"/>
          <w:lang w:eastAsia="tr-TR"/>
        </w:rPr>
        <w:t>uneventfull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sexual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intercourse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was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restricted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for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one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month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>.</w:t>
      </w:r>
    </w:p>
    <w:p w:rsidR="00100BDD" w:rsidRPr="00100BDD" w:rsidRDefault="00100BDD" w:rsidP="00100B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proofErr w:type="spellStart"/>
      <w:r w:rsidRPr="00100BDD">
        <w:rPr>
          <w:rFonts w:ascii="Times New Roman" w:eastAsia="Times New Roman" w:hAnsi="Times New Roman" w:cs="Times New Roman"/>
          <w:b/>
          <w:bCs/>
          <w:lang w:eastAsia="tr-TR"/>
        </w:rPr>
        <w:t>Discussion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b/>
          <w:bCs/>
          <w:lang w:eastAsia="tr-TR"/>
        </w:rPr>
        <w:t>and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b/>
          <w:bCs/>
          <w:lang w:eastAsia="tr-TR"/>
        </w:rPr>
        <w:t>Conclusion</w:t>
      </w:r>
      <w:proofErr w:type="spellEnd"/>
    </w:p>
    <w:p w:rsidR="00E60B29" w:rsidRDefault="00100BDD" w:rsidP="00100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Congenital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crescentic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hymenal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extension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is a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rare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cause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of severe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dyspareunia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coital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dysfunction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inability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perform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transvaginal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ultrasonography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="00D60378">
        <w:rPr>
          <w:rFonts w:ascii="Times New Roman" w:eastAsia="Times New Roman" w:hAnsi="Times New Roman" w:cs="Times New Roman"/>
          <w:lang w:eastAsia="tr-TR"/>
        </w:rPr>
        <w:t>There</w:t>
      </w:r>
      <w:proofErr w:type="spellEnd"/>
      <w:r w:rsidR="00D6037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D60378">
        <w:rPr>
          <w:rFonts w:ascii="Times New Roman" w:eastAsia="Times New Roman" w:hAnsi="Times New Roman" w:cs="Times New Roman"/>
          <w:lang w:eastAsia="tr-TR"/>
        </w:rPr>
        <w:t>are</w:t>
      </w:r>
      <w:proofErr w:type="spellEnd"/>
      <w:r w:rsidR="00D6037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D60378">
        <w:rPr>
          <w:rFonts w:ascii="Times New Roman" w:eastAsia="Times New Roman" w:hAnsi="Times New Roman" w:cs="Times New Roman"/>
          <w:lang w:eastAsia="tr-TR"/>
        </w:rPr>
        <w:t>cases</w:t>
      </w:r>
      <w:proofErr w:type="spellEnd"/>
      <w:r w:rsidR="00D6037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D60378">
        <w:rPr>
          <w:rFonts w:ascii="Times New Roman" w:eastAsia="Times New Roman" w:hAnsi="Times New Roman" w:cs="Times New Roman"/>
          <w:lang w:eastAsia="tr-TR"/>
        </w:rPr>
        <w:t>reporting</w:t>
      </w:r>
      <w:proofErr w:type="spellEnd"/>
      <w:r w:rsidR="00D6037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D60378">
        <w:rPr>
          <w:rFonts w:ascii="Times New Roman" w:eastAsia="Times New Roman" w:hAnsi="Times New Roman" w:cs="Times New Roman"/>
          <w:lang w:eastAsia="tr-TR"/>
        </w:rPr>
        <w:t>obstructive</w:t>
      </w:r>
      <w:proofErr w:type="spellEnd"/>
      <w:r w:rsidR="00D6037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D60378">
        <w:rPr>
          <w:rFonts w:ascii="Times New Roman" w:eastAsia="Times New Roman" w:hAnsi="Times New Roman" w:cs="Times New Roman"/>
          <w:lang w:eastAsia="tr-TR"/>
        </w:rPr>
        <w:t>uropathy</w:t>
      </w:r>
      <w:proofErr w:type="spellEnd"/>
      <w:r w:rsidR="00D6037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D60378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="00D6037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D60378">
        <w:rPr>
          <w:rFonts w:ascii="Times New Roman" w:eastAsia="Times New Roman" w:hAnsi="Times New Roman" w:cs="Times New Roman"/>
          <w:lang w:eastAsia="tr-TR"/>
        </w:rPr>
        <w:t>constipation</w:t>
      </w:r>
      <w:proofErr w:type="spellEnd"/>
      <w:r w:rsidR="00D60378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="00D60378">
        <w:rPr>
          <w:rFonts w:ascii="Times New Roman" w:eastAsia="Times New Roman" w:hAnsi="Times New Roman" w:cs="Times New Roman"/>
          <w:lang w:eastAsia="tr-TR"/>
        </w:rPr>
        <w:t>children</w:t>
      </w:r>
      <w:proofErr w:type="spellEnd"/>
      <w:r w:rsidR="00D6037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D60378">
        <w:rPr>
          <w:rFonts w:ascii="Times New Roman" w:eastAsia="Times New Roman" w:hAnsi="Times New Roman" w:cs="Times New Roman"/>
          <w:lang w:eastAsia="tr-TR"/>
        </w:rPr>
        <w:t>diagnosed</w:t>
      </w:r>
      <w:proofErr w:type="spellEnd"/>
      <w:r w:rsidR="00D6037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D60378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="00D6037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D60378">
        <w:rPr>
          <w:rFonts w:ascii="Times New Roman" w:eastAsia="Times New Roman" w:hAnsi="Times New Roman" w:cs="Times New Roman"/>
          <w:lang w:eastAsia="tr-TR"/>
        </w:rPr>
        <w:t>imperforate</w:t>
      </w:r>
      <w:proofErr w:type="spellEnd"/>
      <w:r w:rsidR="00D6037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congenital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hymen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contrast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our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case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which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is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microperforated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due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crescentic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hymenal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extantion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(1).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Just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like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our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case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there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are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imperforate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hymen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cases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which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also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electrocautery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is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used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make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an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anular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hymenotomy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rather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than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using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a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cold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knife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(2).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There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have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been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reported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cases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miscarriage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due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tue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microperforated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hymen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unlikely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our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case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which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we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performed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surgery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safely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during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03D2B">
        <w:rPr>
          <w:rFonts w:ascii="Times New Roman" w:eastAsia="Times New Roman" w:hAnsi="Times New Roman" w:cs="Times New Roman"/>
          <w:lang w:eastAsia="tr-TR"/>
        </w:rPr>
        <w:t>pregnancy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(3).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Microperforated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hymen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can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cause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infection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miscarriage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evenually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infertility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women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contrast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our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case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Hymenal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reconstruction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should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be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performed</w:t>
      </w:r>
      <w:proofErr w:type="spellEnd"/>
      <w:r w:rsidR="00503D2B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100BDD">
        <w:rPr>
          <w:rFonts w:ascii="Times New Roman" w:eastAsia="Times New Roman" w:hAnsi="Times New Roman" w:cs="Times New Roman"/>
          <w:lang w:eastAsia="tr-TR"/>
        </w:rPr>
        <w:t xml:space="preserve">in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carefully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selected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patients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persistent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symptoms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significant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mechanical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obstruction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Increased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tissue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vascularity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during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pregnancy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may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complicate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hemostasis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should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be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considered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during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surgical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planning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In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addition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relieving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dyspareunia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restoring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normal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introital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anatomy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surgical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correction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may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improve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vaginal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compliance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before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lang w:eastAsia="tr-TR"/>
        </w:rPr>
        <w:t>delivery</w:t>
      </w:r>
      <w:proofErr w:type="spellEnd"/>
      <w:r w:rsidRPr="00100BDD">
        <w:rPr>
          <w:rFonts w:ascii="Times New Roman" w:eastAsia="Times New Roman" w:hAnsi="Times New Roman" w:cs="Times New Roman"/>
          <w:lang w:eastAsia="tr-TR"/>
        </w:rPr>
        <w:t>.</w:t>
      </w:r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We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want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E61AF8">
        <w:rPr>
          <w:rFonts w:ascii="Times New Roman" w:eastAsia="Times New Roman" w:hAnsi="Times New Roman" w:cs="Times New Roman"/>
          <w:lang w:eastAsia="tr-TR"/>
        </w:rPr>
        <w:t>t</w:t>
      </w:r>
      <w:r w:rsidR="00C540BD">
        <w:rPr>
          <w:rFonts w:ascii="Times New Roman" w:eastAsia="Times New Roman" w:hAnsi="Times New Roman" w:cs="Times New Roman"/>
          <w:lang w:eastAsia="tr-TR"/>
        </w:rPr>
        <w:t>o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point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out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that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third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trimester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safety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operations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could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be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performed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improve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sexual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life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further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vaginal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delivery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option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patient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rather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than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waiting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for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term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pregnancy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unlikly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other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case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C540BD">
        <w:rPr>
          <w:rFonts w:ascii="Times New Roman" w:eastAsia="Times New Roman" w:hAnsi="Times New Roman" w:cs="Times New Roman"/>
          <w:lang w:eastAsia="tr-TR"/>
        </w:rPr>
        <w:t>reports</w:t>
      </w:r>
      <w:proofErr w:type="spellEnd"/>
      <w:r w:rsidR="00C540BD">
        <w:rPr>
          <w:rFonts w:ascii="Times New Roman" w:eastAsia="Times New Roman" w:hAnsi="Times New Roman" w:cs="Times New Roman"/>
          <w:lang w:eastAsia="tr-TR"/>
        </w:rPr>
        <w:t>(4).</w:t>
      </w:r>
      <w:r w:rsidRPr="00100BDD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100BDD" w:rsidRDefault="00100BDD" w:rsidP="00100B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proofErr w:type="spellStart"/>
      <w:r w:rsidRPr="00100BDD">
        <w:rPr>
          <w:rFonts w:ascii="Times New Roman" w:eastAsia="Times New Roman" w:hAnsi="Times New Roman" w:cs="Times New Roman"/>
          <w:b/>
          <w:bCs/>
          <w:lang w:eastAsia="tr-TR"/>
        </w:rPr>
        <w:t>References</w:t>
      </w:r>
      <w:proofErr w:type="spellEnd"/>
    </w:p>
    <w:p w:rsidR="00C540BD" w:rsidRPr="00C540BD" w:rsidRDefault="00C540BD" w:rsidP="00C540BD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Tedyanto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>, C. P</w:t>
      </w:r>
      <w:proofErr w:type="gramStart"/>
      <w:r w:rsidRPr="00C540BD">
        <w:rPr>
          <w:rFonts w:ascii="Times New Roman" w:eastAsia="Times New Roman" w:hAnsi="Times New Roman" w:cs="Times New Roman"/>
          <w:lang w:eastAsia="tr-TR"/>
        </w:rPr>
        <w:t>.,</w:t>
      </w:r>
      <w:proofErr w:type="gram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Dewi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, S.,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Santoso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, F. I., Ere, M. A. P., &amp;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Oeylex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, K. R. (2024). A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rare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case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report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of a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congenital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imperforate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hymen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causing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obstructive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uropathy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constipation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in an 11-year-old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girl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. International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Medical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Case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Reports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Journal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, 17, 985–989. </w:t>
      </w:r>
      <w:hyperlink r:id="rId10" w:history="1">
        <w:r w:rsidRPr="002B7BD9">
          <w:rPr>
            <w:rStyle w:val="Kpr"/>
            <w:rFonts w:ascii="Times New Roman" w:eastAsia="Times New Roman" w:hAnsi="Times New Roman" w:cs="Times New Roman"/>
            <w:lang w:eastAsia="tr-TR"/>
          </w:rPr>
          <w:t>https://doi.org/10.2147/IMCRJ.S494697</w:t>
        </w:r>
      </w:hyperlink>
      <w:r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C540BD" w:rsidRPr="00C540BD" w:rsidRDefault="00C540BD" w:rsidP="00C540BD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Cetin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>, C</w:t>
      </w:r>
      <w:proofErr w:type="gramStart"/>
      <w:r w:rsidRPr="00C540BD">
        <w:rPr>
          <w:rFonts w:ascii="Times New Roman" w:eastAsia="Times New Roman" w:hAnsi="Times New Roman" w:cs="Times New Roman"/>
          <w:lang w:eastAsia="tr-TR"/>
        </w:rPr>
        <w:t>.,</w:t>
      </w:r>
      <w:proofErr w:type="gramEnd"/>
      <w:r w:rsidRPr="00C540BD">
        <w:rPr>
          <w:rFonts w:ascii="Times New Roman" w:eastAsia="Times New Roman" w:hAnsi="Times New Roman" w:cs="Times New Roman"/>
          <w:lang w:eastAsia="tr-TR"/>
        </w:rPr>
        <w:t xml:space="preserve"> Soysal, C.,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Khatib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, G., Urunsak, I. F., &amp;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Cetin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, T. (2016).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Annular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hymenotomy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for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imperforate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hymen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Journal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Obstetrics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Gynaecology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Research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, 42(8), 1013–1015. </w:t>
      </w:r>
      <w:hyperlink r:id="rId11" w:history="1">
        <w:r w:rsidRPr="002B7BD9">
          <w:rPr>
            <w:rStyle w:val="Kpr"/>
            <w:rFonts w:ascii="Times New Roman" w:eastAsia="Times New Roman" w:hAnsi="Times New Roman" w:cs="Times New Roman"/>
            <w:lang w:eastAsia="tr-TR"/>
          </w:rPr>
          <w:t>https://doi.org/10.1111/jog.13010</w:t>
        </w:r>
      </w:hyperlink>
      <w:r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C540BD" w:rsidRPr="00C540BD" w:rsidRDefault="00C540BD" w:rsidP="00C540BD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Ganti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>, S</w:t>
      </w:r>
      <w:proofErr w:type="gramStart"/>
      <w:r w:rsidRPr="00C540BD">
        <w:rPr>
          <w:rFonts w:ascii="Times New Roman" w:eastAsia="Times New Roman" w:hAnsi="Times New Roman" w:cs="Times New Roman"/>
          <w:lang w:eastAsia="tr-TR"/>
        </w:rPr>
        <w:t>.,</w:t>
      </w:r>
      <w:proofErr w:type="gram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Senathirajah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, T.,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Govindarajan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, R., &amp;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Srinivasan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, J. (2024).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Microperforate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hymen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: A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rare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case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pregnancy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miscarriage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Cureus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, 16(8), e67517. </w:t>
      </w:r>
      <w:hyperlink r:id="rId12" w:history="1">
        <w:r w:rsidRPr="002B7BD9">
          <w:rPr>
            <w:rStyle w:val="Kpr"/>
            <w:rFonts w:ascii="Times New Roman" w:eastAsia="Times New Roman" w:hAnsi="Times New Roman" w:cs="Times New Roman"/>
            <w:lang w:eastAsia="tr-TR"/>
          </w:rPr>
          <w:t>https://doi.org/10.7759/cureus.67517</w:t>
        </w:r>
      </w:hyperlink>
      <w:r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C540BD" w:rsidRPr="00C540BD" w:rsidRDefault="00C540BD" w:rsidP="00C540BD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Elshani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>, B</w:t>
      </w:r>
      <w:proofErr w:type="gramStart"/>
      <w:r w:rsidRPr="00C540BD">
        <w:rPr>
          <w:rFonts w:ascii="Times New Roman" w:eastAsia="Times New Roman" w:hAnsi="Times New Roman" w:cs="Times New Roman"/>
          <w:lang w:eastAsia="tr-TR"/>
        </w:rPr>
        <w:t>.,</w:t>
      </w:r>
      <w:proofErr w:type="gramEnd"/>
      <w:r w:rsidRPr="00C540BD">
        <w:rPr>
          <w:rFonts w:ascii="Times New Roman" w:eastAsia="Times New Roman" w:hAnsi="Times New Roman" w:cs="Times New Roman"/>
          <w:lang w:eastAsia="tr-TR"/>
        </w:rPr>
        <w:t xml:space="preserve"> Arifi, H., &amp;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Daci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, A. (2018).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Microperforated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hymen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presenting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spontaneous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pregnancy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cesarean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delivery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hymenotomy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surgery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: A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case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report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. Open Access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Macedonian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Journal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of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Medical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C540BD">
        <w:rPr>
          <w:rFonts w:ascii="Times New Roman" w:eastAsia="Times New Roman" w:hAnsi="Times New Roman" w:cs="Times New Roman"/>
          <w:lang w:eastAsia="tr-TR"/>
        </w:rPr>
        <w:t>Sciences</w:t>
      </w:r>
      <w:proofErr w:type="spellEnd"/>
      <w:r w:rsidRPr="00C540BD">
        <w:rPr>
          <w:rFonts w:ascii="Times New Roman" w:eastAsia="Times New Roman" w:hAnsi="Times New Roman" w:cs="Times New Roman"/>
          <w:lang w:eastAsia="tr-TR"/>
        </w:rPr>
        <w:t xml:space="preserve">, 6(3), 528–530. </w:t>
      </w:r>
      <w:hyperlink r:id="rId13" w:history="1">
        <w:r w:rsidRPr="002B7BD9">
          <w:rPr>
            <w:rStyle w:val="Kpr"/>
            <w:rFonts w:ascii="Times New Roman" w:eastAsia="Times New Roman" w:hAnsi="Times New Roman" w:cs="Times New Roman"/>
            <w:lang w:eastAsia="tr-TR"/>
          </w:rPr>
          <w:t>https://doi.org/10.3889/oamjms.2018.123</w:t>
        </w:r>
      </w:hyperlink>
      <w:r>
        <w:rPr>
          <w:rFonts w:ascii="Times New Roman" w:eastAsia="Times New Roman" w:hAnsi="Times New Roman" w:cs="Times New Roman"/>
          <w:lang w:eastAsia="tr-TR"/>
        </w:rPr>
        <w:t>.</w:t>
      </w:r>
    </w:p>
    <w:sectPr w:rsidR="00C540BD" w:rsidRPr="00C540BD" w:rsidSect="00100BDD"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5CAA"/>
    <w:multiLevelType w:val="hybridMultilevel"/>
    <w:tmpl w:val="B09253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E1C89"/>
    <w:multiLevelType w:val="hybridMultilevel"/>
    <w:tmpl w:val="D22A1D4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E04D3"/>
    <w:multiLevelType w:val="hybridMultilevel"/>
    <w:tmpl w:val="75EAFD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01204"/>
    <w:multiLevelType w:val="hybridMultilevel"/>
    <w:tmpl w:val="B09253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9157D"/>
    <w:multiLevelType w:val="hybridMultilevel"/>
    <w:tmpl w:val="030A00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DD"/>
    <w:rsid w:val="0000293A"/>
    <w:rsid w:val="00100BDD"/>
    <w:rsid w:val="00153C66"/>
    <w:rsid w:val="00195FF3"/>
    <w:rsid w:val="001F24B3"/>
    <w:rsid w:val="0022020A"/>
    <w:rsid w:val="00373DB8"/>
    <w:rsid w:val="003D7D2F"/>
    <w:rsid w:val="00503D2B"/>
    <w:rsid w:val="006C1080"/>
    <w:rsid w:val="00B35B6F"/>
    <w:rsid w:val="00C540BD"/>
    <w:rsid w:val="00D60378"/>
    <w:rsid w:val="00E61AF8"/>
    <w:rsid w:val="00EB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B39EB"/>
  <w15:chartTrackingRefBased/>
  <w15:docId w15:val="{FD29A8B7-6BC0-402C-8B6B-4D24A84B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00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00BD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isselectedend">
    <w:name w:val="isselectedend"/>
    <w:basedOn w:val="Normal"/>
    <w:rsid w:val="00100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00BDD"/>
    <w:rPr>
      <w:b/>
      <w:bCs/>
    </w:rPr>
  </w:style>
  <w:style w:type="character" w:customStyle="1" w:styleId="text-token-text-primary">
    <w:name w:val="text-token-text-primary"/>
    <w:basedOn w:val="VarsaylanParagrafYazTipi"/>
    <w:rsid w:val="00100BDD"/>
  </w:style>
  <w:style w:type="paragraph" w:styleId="NormalWeb">
    <w:name w:val="Normal (Web)"/>
    <w:basedOn w:val="Normal"/>
    <w:uiPriority w:val="99"/>
    <w:semiHidden/>
    <w:unhideWhenUsed/>
    <w:rsid w:val="00100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D7D2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D60378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C540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doi.org/10.3889/oamjms.2018.12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doi.org/10.7759/cureus.675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oi.org/10.1111/jog.13010" TargetMode="External"/><Relationship Id="rId5" Type="http://schemas.openxmlformats.org/officeDocument/2006/relationships/hyperlink" Target="mailto:omer.tansu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i.org/10.2147/IMCRJ.S49469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Kadın Doğum Doktor Odası 2</dc:creator>
  <cp:keywords/>
  <dc:description/>
  <cp:lastModifiedBy>Kadın Doğum Doktor Odası 2</cp:lastModifiedBy>
  <cp:revision>2</cp:revision>
  <dcterms:created xsi:type="dcterms:W3CDTF">2026-06-22T07:12:00Z</dcterms:created>
  <dcterms:modified xsi:type="dcterms:W3CDTF">2026-06-22T07:12:00Z</dcterms:modified>
</cp:coreProperties>
</file>