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C2" w:rsidRPr="00FB34C2" w:rsidRDefault="002A13D0" w:rsidP="00FB3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</w:t>
      </w:r>
      <w:r w:rsidR="00FB34C2" w:rsidRPr="00FB34C2">
        <w:rPr>
          <w:rFonts w:ascii="Times New Roman" w:hAnsi="Times New Roman" w:cs="Times New Roman"/>
          <w:b/>
          <w:sz w:val="24"/>
          <w:szCs w:val="24"/>
        </w:rPr>
        <w:t>CE-BASED LABIAPLASTY MINORA</w:t>
      </w:r>
      <w:r w:rsidR="00FB3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4C2" w:rsidRPr="00FB34C2">
        <w:rPr>
          <w:rFonts w:ascii="Times New Roman" w:hAnsi="Times New Roman" w:cs="Times New Roman"/>
          <w:b/>
          <w:sz w:val="24"/>
          <w:szCs w:val="24"/>
        </w:rPr>
        <w:t>UNDER A NOVEL TRANEXAMIC ACID–ENHANCED LOCAL ANESTHETIC PROTOCOL</w:t>
      </w:r>
    </w:p>
    <w:p w:rsidR="00FB34C2" w:rsidRPr="00FB34C2" w:rsidRDefault="00FB34C2" w:rsidP="00FB34C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Authors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: </w:t>
      </w:r>
      <w:r w:rsidR="002E60FA">
        <w:rPr>
          <w:rFonts w:ascii="Times New Roman" w:eastAsia="Times New Roman" w:hAnsi="Times New Roman" w:cs="Times New Roman"/>
          <w:b/>
          <w:bCs/>
          <w:vertAlign w:val="superscript"/>
          <w:lang w:eastAsia="tr-TR"/>
        </w:rPr>
        <w:t>1</w:t>
      </w: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Daphne Tansu OMER, </w:t>
      </w:r>
      <w:r w:rsidR="002E60FA">
        <w:rPr>
          <w:rFonts w:ascii="Times New Roman" w:eastAsia="Times New Roman" w:hAnsi="Times New Roman" w:cs="Times New Roman"/>
          <w:b/>
          <w:bCs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lang w:eastAsia="tr-TR"/>
        </w:rPr>
        <w:t>A</w:t>
      </w:r>
      <w:r>
        <w:rPr>
          <w:rFonts w:ascii="Times New Roman" w:eastAsia="Times New Roman" w:hAnsi="Times New Roman" w:cs="Times New Roman"/>
          <w:b/>
          <w:bCs/>
          <w:lang w:eastAsia="tr-TR"/>
        </w:rPr>
        <w:t>fra PAZHOHI</w:t>
      </w:r>
      <w:r w:rsidR="00841360">
        <w:rPr>
          <w:rFonts w:ascii="Times New Roman" w:eastAsia="Times New Roman" w:hAnsi="Times New Roman" w:cs="Times New Roman"/>
          <w:b/>
          <w:bCs/>
          <w:lang w:eastAsia="tr-TR"/>
        </w:rPr>
        <w:t xml:space="preserve">, </w:t>
      </w:r>
      <w:r w:rsidR="002E60FA">
        <w:rPr>
          <w:rFonts w:ascii="Times New Roman" w:eastAsia="Times New Roman" w:hAnsi="Times New Roman" w:cs="Times New Roman"/>
          <w:b/>
          <w:bCs/>
          <w:vertAlign w:val="superscript"/>
          <w:lang w:eastAsia="tr-TR"/>
        </w:rPr>
        <w:t>3</w:t>
      </w:r>
      <w:r w:rsidR="00841360" w:rsidRPr="00FB34C2">
        <w:rPr>
          <w:rFonts w:ascii="Times New Roman" w:eastAsia="Times New Roman" w:hAnsi="Times New Roman" w:cs="Times New Roman"/>
          <w:b/>
          <w:bCs/>
          <w:lang w:eastAsia="tr-TR"/>
        </w:rPr>
        <w:t>Aygen CELIK</w:t>
      </w:r>
    </w:p>
    <w:p w:rsidR="00FB34C2" w:rsidRPr="00FB34C2" w:rsidRDefault="00FB34C2" w:rsidP="00FB34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Institution:</w:t>
      </w:r>
      <w:r w:rsidR="002E60FA">
        <w:rPr>
          <w:rFonts w:ascii="Times New Roman" w:eastAsia="Times New Roman" w:hAnsi="Times New Roman" w:cs="Times New Roman"/>
          <w:b/>
          <w:bCs/>
          <w:vertAlign w:val="superscript"/>
          <w:lang w:eastAsia="tr-TR"/>
        </w:rPr>
        <w:t>1,2,3</w:t>
      </w: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Maltepe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University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Hospital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,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Obstetrics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Gynecology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Department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,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Istanbul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.</w:t>
      </w:r>
    </w:p>
    <w:p w:rsidR="00FB34C2" w:rsidRPr="00FB34C2" w:rsidRDefault="00FB34C2" w:rsidP="00FB34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Academic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titles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: </w:t>
      </w:r>
      <w:proofErr w:type="spellStart"/>
      <w:proofErr w:type="gram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Ass.Dr.Daphne</w:t>
      </w:r>
      <w:proofErr w:type="spellEnd"/>
      <w:proofErr w:type="gram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Tansu OMER,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tr-TR"/>
        </w:rPr>
        <w:t>Ass.Dr.Afra</w:t>
      </w:r>
      <w:proofErr w:type="spellEnd"/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 PAZHOHI</w:t>
      </w:r>
      <w:r w:rsidR="00841360">
        <w:rPr>
          <w:rFonts w:ascii="Times New Roman" w:eastAsia="Times New Roman" w:hAnsi="Times New Roman" w:cs="Times New Roman"/>
          <w:b/>
          <w:bCs/>
          <w:lang w:eastAsia="tr-TR"/>
        </w:rPr>
        <w:t>,</w:t>
      </w: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841360" w:rsidRPr="00FB34C2">
        <w:rPr>
          <w:rFonts w:ascii="Times New Roman" w:eastAsia="Times New Roman" w:hAnsi="Times New Roman" w:cs="Times New Roman"/>
          <w:b/>
          <w:bCs/>
          <w:lang w:eastAsia="tr-TR"/>
        </w:rPr>
        <w:t>Prof.Dr.Aygen</w:t>
      </w:r>
      <w:proofErr w:type="spellEnd"/>
      <w:r w:rsidR="00841360"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 CELIK</w:t>
      </w:r>
    </w:p>
    <w:p w:rsidR="002E60FA" w:rsidRDefault="002E60FA" w:rsidP="002E6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Daphne Tansu OMER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0009-0009-7967-414X</w:t>
      </w:r>
    </w:p>
    <w:p w:rsidR="002E60FA" w:rsidRDefault="002E60FA" w:rsidP="002E60FA">
      <w:pPr>
        <w:spacing w:after="0" w:line="240" w:lineRule="auto"/>
        <w:rPr>
          <w:rStyle w:val="selectable-text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fra PAZHOHI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rcid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</w:t>
      </w:r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0009-0007-9895-8813</w:t>
      </w:r>
    </w:p>
    <w:p w:rsidR="00C653BE" w:rsidRPr="002E60FA" w:rsidRDefault="002E60FA" w:rsidP="002E6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Aygen CELIK </w:t>
      </w:r>
      <w:proofErr w:type="spellStart"/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Orcid</w:t>
      </w:r>
      <w:proofErr w:type="spellEnd"/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</w:t>
      </w:r>
      <w:r w:rsidR="00C653BE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="00C653BE" w:rsidRPr="00C653BE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0000-0001-8682-5027</w:t>
      </w:r>
      <w:bookmarkStart w:id="0" w:name="_GoBack"/>
      <w:bookmarkEnd w:id="0"/>
    </w:p>
    <w:p w:rsidR="00FB34C2" w:rsidRPr="00FB34C2" w:rsidRDefault="00FB34C2" w:rsidP="00FB34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City: </w:t>
      </w: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Istanbul</w:t>
      </w:r>
      <w:proofErr w:type="spellEnd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, Türkiye</w:t>
      </w: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br/>
        <w:t>Phone: +90 531 336 43 45,+90 538 396 53 30</w:t>
      </w:r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br/>
        <w:t xml:space="preserve">E-mail: </w:t>
      </w:r>
      <w:hyperlink r:id="rId5" w:history="1">
        <w:r w:rsidRPr="00FB34C2">
          <w:rPr>
            <w:rStyle w:val="Kpr"/>
            <w:rFonts w:ascii="Times New Roman" w:eastAsia="Times New Roman" w:hAnsi="Times New Roman" w:cs="Times New Roman"/>
            <w:b/>
            <w:bCs/>
            <w:lang w:eastAsia="tr-TR"/>
          </w:rPr>
          <w:t>omer.tansu@gmail.com</w:t>
        </w:r>
      </w:hyperlink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 xml:space="preserve">, </w:t>
      </w:r>
      <w:hyperlink r:id="rId6" w:history="1">
        <w:r w:rsidRPr="00FB34C2">
          <w:rPr>
            <w:rStyle w:val="Kpr"/>
            <w:rFonts w:ascii="Times New Roman" w:eastAsia="Times New Roman" w:hAnsi="Times New Roman" w:cs="Times New Roman"/>
            <w:b/>
            <w:bCs/>
            <w:lang w:eastAsia="tr-TR"/>
          </w:rPr>
          <w:t>afrapazhouhi@gmail.com</w:t>
        </w:r>
      </w:hyperlink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.</w:t>
      </w:r>
    </w:p>
    <w:p w:rsidR="00FB34C2" w:rsidRPr="00FB34C2" w:rsidRDefault="00FB34C2" w:rsidP="00FB34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FB34C2" w:rsidRPr="00FB34C2" w:rsidRDefault="00FB34C2" w:rsidP="00FB34C2">
      <w:pPr>
        <w:spacing w:after="0" w:line="240" w:lineRule="auto"/>
        <w:rPr>
          <w:rStyle w:val="Gl"/>
          <w:rFonts w:ascii="Times New Roman" w:eastAsia="Times New Roman" w:hAnsi="Times New Roman" w:cs="Times New Roman"/>
          <w:lang w:eastAsia="tr-TR"/>
        </w:rPr>
      </w:pPr>
      <w:proofErr w:type="spellStart"/>
      <w:r w:rsidRPr="00FB34C2">
        <w:rPr>
          <w:rFonts w:ascii="Times New Roman" w:eastAsia="Times New Roman" w:hAnsi="Times New Roman" w:cs="Times New Roman"/>
          <w:b/>
          <w:bCs/>
          <w:lang w:eastAsia="tr-TR"/>
        </w:rPr>
        <w:t>Abstract</w:t>
      </w:r>
      <w:proofErr w:type="spellEnd"/>
    </w:p>
    <w:p w:rsidR="00FB34C2" w:rsidRPr="00FB34C2" w:rsidRDefault="00FB34C2" w:rsidP="00FB34C2">
      <w:pPr>
        <w:pStyle w:val="NormalWeb"/>
        <w:rPr>
          <w:sz w:val="22"/>
          <w:szCs w:val="22"/>
        </w:rPr>
      </w:pPr>
      <w:proofErr w:type="spellStart"/>
      <w:r w:rsidRPr="00FB34C2">
        <w:rPr>
          <w:rStyle w:val="Gl"/>
          <w:sz w:val="22"/>
          <w:szCs w:val="22"/>
        </w:rPr>
        <w:t>Introduction</w:t>
      </w:r>
      <w:proofErr w:type="spellEnd"/>
      <w:r w:rsidRPr="00FB34C2">
        <w:rPr>
          <w:sz w:val="22"/>
          <w:szCs w:val="22"/>
        </w:rPr>
        <w:br/>
      </w:r>
      <w:proofErr w:type="spellStart"/>
      <w:r w:rsidRPr="00FB34C2">
        <w:rPr>
          <w:sz w:val="22"/>
          <w:szCs w:val="22"/>
        </w:rPr>
        <w:t>Labiaplasty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minora</w:t>
      </w:r>
      <w:proofErr w:type="spellEnd"/>
      <w:r>
        <w:rPr>
          <w:sz w:val="22"/>
          <w:szCs w:val="22"/>
        </w:rPr>
        <w:t xml:space="preserve"> </w:t>
      </w:r>
      <w:r w:rsidRPr="00FB34C2">
        <w:rPr>
          <w:sz w:val="22"/>
          <w:szCs w:val="22"/>
        </w:rPr>
        <w:t xml:space="preserve">is </w:t>
      </w:r>
      <w:proofErr w:type="spellStart"/>
      <w:r w:rsidRPr="00FB34C2">
        <w:rPr>
          <w:sz w:val="22"/>
          <w:szCs w:val="22"/>
        </w:rPr>
        <w:t>increasingly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performed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office-based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settings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under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anesthesia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However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intraoperative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bleeding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perioperative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pain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remain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important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challenges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that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may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affect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both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surgical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conditions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patient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comfort</w:t>
      </w:r>
      <w:proofErr w:type="spellEnd"/>
      <w:r w:rsidR="002A13D0">
        <w:rPr>
          <w:sz w:val="22"/>
          <w:szCs w:val="22"/>
        </w:rPr>
        <w:t>(1)</w:t>
      </w:r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Tranexamic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acid</w:t>
      </w:r>
      <w:proofErr w:type="spellEnd"/>
      <w:r w:rsidRPr="00FB34C2">
        <w:rPr>
          <w:sz w:val="22"/>
          <w:szCs w:val="22"/>
        </w:rPr>
        <w:t xml:space="preserve"> has </w:t>
      </w:r>
      <w:proofErr w:type="spellStart"/>
      <w:r w:rsidRPr="00FB34C2">
        <w:rPr>
          <w:sz w:val="22"/>
          <w:szCs w:val="22"/>
        </w:rPr>
        <w:t>been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widely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used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for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its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antifibrinolytic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properties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various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surgical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fields</w:t>
      </w:r>
      <w:proofErr w:type="spellEnd"/>
      <w:r w:rsidRPr="00FB34C2">
        <w:rPr>
          <w:sz w:val="22"/>
          <w:szCs w:val="22"/>
        </w:rPr>
        <w:t xml:space="preserve">, yet </w:t>
      </w:r>
      <w:proofErr w:type="spellStart"/>
      <w:r w:rsidRPr="00FB34C2">
        <w:rPr>
          <w:sz w:val="22"/>
          <w:szCs w:val="22"/>
        </w:rPr>
        <w:t>its</w:t>
      </w:r>
      <w:proofErr w:type="spellEnd"/>
      <w:r w:rsidRPr="00FB34C2">
        <w:rPr>
          <w:sz w:val="22"/>
          <w:szCs w:val="22"/>
        </w:rPr>
        <w:t xml:space="preserve"> role as an </w:t>
      </w:r>
      <w:proofErr w:type="spellStart"/>
      <w:r w:rsidRPr="00FB34C2">
        <w:rPr>
          <w:sz w:val="22"/>
          <w:szCs w:val="22"/>
        </w:rPr>
        <w:t>adjunct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infiltration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for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genital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procedures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remains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under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investigation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This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report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describes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use</w:t>
      </w:r>
      <w:proofErr w:type="spellEnd"/>
      <w:r w:rsidRPr="00FB34C2">
        <w:rPr>
          <w:sz w:val="22"/>
          <w:szCs w:val="22"/>
        </w:rPr>
        <w:t xml:space="preserve"> of a </w:t>
      </w:r>
      <w:proofErr w:type="spellStart"/>
      <w:r w:rsidRPr="00FB34C2">
        <w:rPr>
          <w:sz w:val="22"/>
          <w:szCs w:val="22"/>
        </w:rPr>
        <w:t>tranexamic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acid</w:t>
      </w:r>
      <w:proofErr w:type="spellEnd"/>
      <w:r w:rsidRPr="00FB34C2">
        <w:rPr>
          <w:sz w:val="22"/>
          <w:szCs w:val="22"/>
        </w:rPr>
        <w:t>–</w:t>
      </w:r>
      <w:proofErr w:type="spellStart"/>
      <w:r w:rsidRPr="00FB34C2">
        <w:rPr>
          <w:sz w:val="22"/>
          <w:szCs w:val="22"/>
        </w:rPr>
        <w:t>enhanced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protocol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office-based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labiaminoraplasty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presents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our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preliminary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institutional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experience</w:t>
      </w:r>
      <w:proofErr w:type="spellEnd"/>
      <w:r w:rsidRPr="00FB34C2">
        <w:rPr>
          <w:sz w:val="22"/>
          <w:szCs w:val="22"/>
        </w:rPr>
        <w:t>.</w:t>
      </w:r>
    </w:p>
    <w:p w:rsidR="00FB34C2" w:rsidRPr="00FB34C2" w:rsidRDefault="00FB34C2" w:rsidP="00FB34C2">
      <w:pPr>
        <w:pStyle w:val="NormalWeb"/>
        <w:rPr>
          <w:sz w:val="22"/>
          <w:szCs w:val="22"/>
        </w:rPr>
      </w:pPr>
      <w:r w:rsidRPr="00FB34C2">
        <w:rPr>
          <w:rStyle w:val="Gl"/>
          <w:sz w:val="22"/>
          <w:szCs w:val="22"/>
        </w:rPr>
        <w:t>Case</w:t>
      </w:r>
      <w:r w:rsidRPr="00FB34C2">
        <w:rPr>
          <w:sz w:val="22"/>
          <w:szCs w:val="22"/>
        </w:rPr>
        <w:br/>
      </w:r>
      <w:r>
        <w:rPr>
          <w:sz w:val="22"/>
          <w:szCs w:val="22"/>
        </w:rPr>
        <w:t xml:space="preserve">29 </w:t>
      </w:r>
      <w:proofErr w:type="spellStart"/>
      <w:r w:rsidRPr="00FB34C2">
        <w:rPr>
          <w:sz w:val="22"/>
          <w:szCs w:val="22"/>
        </w:rPr>
        <w:t>female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reproductive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presented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various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complaints</w:t>
      </w:r>
      <w:proofErr w:type="spellEnd"/>
      <w:r w:rsidRPr="00FB34C2">
        <w:rPr>
          <w:sz w:val="22"/>
          <w:szCs w:val="22"/>
        </w:rPr>
        <w:t xml:space="preserve"> of </w:t>
      </w:r>
      <w:proofErr w:type="spellStart"/>
      <w:r w:rsidRPr="00FB34C2">
        <w:rPr>
          <w:sz w:val="22"/>
          <w:szCs w:val="22"/>
        </w:rPr>
        <w:t>vulvar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asymmetry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persistent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genital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itching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discomfort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during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sexual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intercourse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resulting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impaired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genital</w:t>
      </w:r>
      <w:proofErr w:type="spellEnd"/>
      <w:r w:rsidRPr="00FB34C2">
        <w:rPr>
          <w:sz w:val="22"/>
          <w:szCs w:val="22"/>
        </w:rPr>
        <w:t xml:space="preserve"> self-</w:t>
      </w:r>
      <w:proofErr w:type="spellStart"/>
      <w:r w:rsidRPr="00FB34C2">
        <w:rPr>
          <w:sz w:val="22"/>
          <w:szCs w:val="22"/>
        </w:rPr>
        <w:t>image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Physical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examination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revealed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bilateral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asymmetric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enlargement</w:t>
      </w:r>
      <w:proofErr w:type="spellEnd"/>
      <w:r w:rsidRPr="00FB34C2">
        <w:rPr>
          <w:sz w:val="22"/>
          <w:szCs w:val="22"/>
        </w:rPr>
        <w:t xml:space="preserve"> of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labia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minora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Labiaplasty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minora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planned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based</w:t>
      </w:r>
      <w:proofErr w:type="spellEnd"/>
      <w:r w:rsidRPr="00FB34C2">
        <w:rPr>
          <w:sz w:val="22"/>
          <w:szCs w:val="22"/>
        </w:rPr>
        <w:t xml:space="preserve"> on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patient’s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symptoms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concerns</w:t>
      </w:r>
      <w:proofErr w:type="spellEnd"/>
      <w:r w:rsidRPr="00FB34C2">
        <w:rPr>
          <w:sz w:val="22"/>
          <w:szCs w:val="22"/>
        </w:rPr>
        <w:t>.</w:t>
      </w:r>
    </w:p>
    <w:p w:rsidR="00FB34C2" w:rsidRPr="00FB34C2" w:rsidRDefault="00FB34C2" w:rsidP="00FB34C2">
      <w:pPr>
        <w:pStyle w:val="NormalWeb"/>
        <w:rPr>
          <w:sz w:val="22"/>
          <w:szCs w:val="22"/>
        </w:rPr>
      </w:pPr>
      <w:proofErr w:type="spellStart"/>
      <w:r>
        <w:rPr>
          <w:sz w:val="22"/>
          <w:szCs w:val="22"/>
        </w:rPr>
        <w:t>Patients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declined</w:t>
      </w:r>
      <w:proofErr w:type="spellEnd"/>
      <w:r w:rsidRPr="00FB34C2">
        <w:rPr>
          <w:sz w:val="22"/>
          <w:szCs w:val="22"/>
        </w:rPr>
        <w:t xml:space="preserve"> general </w:t>
      </w:r>
      <w:proofErr w:type="spellStart"/>
      <w:r w:rsidRPr="00FB34C2">
        <w:rPr>
          <w:sz w:val="22"/>
          <w:szCs w:val="22"/>
        </w:rPr>
        <w:t>anesthesia</w:t>
      </w:r>
      <w:proofErr w:type="spellEnd"/>
      <w:r w:rsidRPr="00FB34C2">
        <w:rPr>
          <w:sz w:val="22"/>
          <w:szCs w:val="22"/>
        </w:rPr>
        <w:t xml:space="preserve">; </w:t>
      </w:r>
      <w:proofErr w:type="spellStart"/>
      <w:r w:rsidRPr="00FB34C2">
        <w:rPr>
          <w:sz w:val="22"/>
          <w:szCs w:val="22"/>
        </w:rPr>
        <w:t>therefore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procedure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performed</w:t>
      </w:r>
      <w:proofErr w:type="spellEnd"/>
      <w:r w:rsidRPr="00FB34C2">
        <w:rPr>
          <w:sz w:val="22"/>
          <w:szCs w:val="22"/>
        </w:rPr>
        <w:t xml:space="preserve"> in an </w:t>
      </w:r>
      <w:proofErr w:type="spellStart"/>
      <w:r w:rsidRPr="00FB34C2">
        <w:rPr>
          <w:sz w:val="22"/>
          <w:szCs w:val="22"/>
        </w:rPr>
        <w:t>outpatient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office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setting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under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anesthesia</w:t>
      </w:r>
      <w:proofErr w:type="spellEnd"/>
      <w:r w:rsidRPr="00FB34C2">
        <w:rPr>
          <w:sz w:val="22"/>
          <w:szCs w:val="22"/>
        </w:rPr>
        <w:t xml:space="preserve">. A </w:t>
      </w:r>
      <w:proofErr w:type="spellStart"/>
      <w:r w:rsidRPr="00FB34C2">
        <w:rPr>
          <w:sz w:val="22"/>
          <w:szCs w:val="22"/>
        </w:rPr>
        <w:t>modified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solution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prepared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consisting</w:t>
      </w:r>
      <w:proofErr w:type="spellEnd"/>
      <w:r w:rsidRPr="00FB34C2">
        <w:rPr>
          <w:sz w:val="22"/>
          <w:szCs w:val="22"/>
        </w:rPr>
        <w:t xml:space="preserve"> of 50% normal </w:t>
      </w:r>
      <w:proofErr w:type="spellStart"/>
      <w:r w:rsidRPr="00FB34C2">
        <w:rPr>
          <w:sz w:val="22"/>
          <w:szCs w:val="22"/>
        </w:rPr>
        <w:t>saline</w:t>
      </w:r>
      <w:proofErr w:type="spellEnd"/>
      <w:r w:rsidRPr="00FB34C2">
        <w:rPr>
          <w:sz w:val="22"/>
          <w:szCs w:val="22"/>
        </w:rPr>
        <w:t xml:space="preserve">, 40% </w:t>
      </w:r>
      <w:proofErr w:type="spellStart"/>
      <w:r w:rsidRPr="00FB34C2">
        <w:rPr>
          <w:sz w:val="22"/>
          <w:szCs w:val="22"/>
        </w:rPr>
        <w:t>lidocaine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10% </w:t>
      </w:r>
      <w:proofErr w:type="spellStart"/>
      <w:r w:rsidRPr="00FB34C2">
        <w:rPr>
          <w:sz w:val="22"/>
          <w:szCs w:val="22"/>
        </w:rPr>
        <w:t>tranexamic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acid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Initial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infiltration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performed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using</w:t>
      </w:r>
      <w:proofErr w:type="spellEnd"/>
      <w:r w:rsidRPr="00FB34C2">
        <w:rPr>
          <w:sz w:val="22"/>
          <w:szCs w:val="22"/>
        </w:rPr>
        <w:t xml:space="preserve"> an </w:t>
      </w:r>
      <w:proofErr w:type="spellStart"/>
      <w:r w:rsidRPr="00FB34C2">
        <w:rPr>
          <w:sz w:val="22"/>
          <w:szCs w:val="22"/>
        </w:rPr>
        <w:t>insulin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syringe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to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enhance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patient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comfort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followed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administration</w:t>
      </w:r>
      <w:proofErr w:type="spellEnd"/>
      <w:r w:rsidRPr="00FB34C2">
        <w:rPr>
          <w:sz w:val="22"/>
          <w:szCs w:val="22"/>
        </w:rPr>
        <w:t xml:space="preserve"> of 10 </w:t>
      </w:r>
      <w:proofErr w:type="spellStart"/>
      <w:r w:rsidRPr="00FB34C2">
        <w:rPr>
          <w:sz w:val="22"/>
          <w:szCs w:val="22"/>
        </w:rPr>
        <w:t>mL</w:t>
      </w:r>
      <w:proofErr w:type="spellEnd"/>
      <w:r w:rsidRPr="00FB34C2">
        <w:rPr>
          <w:sz w:val="22"/>
          <w:szCs w:val="22"/>
        </w:rPr>
        <w:t xml:space="preserve"> of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solution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to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each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labium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minus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using</w:t>
      </w:r>
      <w:proofErr w:type="spellEnd"/>
      <w:r w:rsidRPr="00FB34C2">
        <w:rPr>
          <w:sz w:val="22"/>
          <w:szCs w:val="22"/>
        </w:rPr>
        <w:t xml:space="preserve"> a 22-gauge </w:t>
      </w:r>
      <w:proofErr w:type="spellStart"/>
      <w:r w:rsidRPr="00FB34C2">
        <w:rPr>
          <w:sz w:val="22"/>
          <w:szCs w:val="22"/>
        </w:rPr>
        <w:t>needle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along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both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superficial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deep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tissue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planes</w:t>
      </w:r>
      <w:proofErr w:type="spellEnd"/>
      <w:r w:rsidRPr="00FB34C2">
        <w:rPr>
          <w:sz w:val="22"/>
          <w:szCs w:val="22"/>
        </w:rPr>
        <w:t>.</w:t>
      </w:r>
    </w:p>
    <w:p w:rsidR="00FB34C2" w:rsidRPr="00FB34C2" w:rsidRDefault="00FB34C2" w:rsidP="00FB34C2">
      <w:pPr>
        <w:pStyle w:val="NormalWeb"/>
        <w:rPr>
          <w:sz w:val="22"/>
          <w:szCs w:val="22"/>
        </w:rPr>
      </w:pP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procedure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completed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without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sedation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or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conversion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to</w:t>
      </w:r>
      <w:proofErr w:type="spellEnd"/>
      <w:r w:rsidRPr="00FB34C2">
        <w:rPr>
          <w:sz w:val="22"/>
          <w:szCs w:val="22"/>
        </w:rPr>
        <w:t xml:space="preserve"> general </w:t>
      </w:r>
      <w:proofErr w:type="spellStart"/>
      <w:r w:rsidRPr="00FB34C2">
        <w:rPr>
          <w:sz w:val="22"/>
          <w:szCs w:val="22"/>
        </w:rPr>
        <w:t>anesthesia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did</w:t>
      </w:r>
      <w:proofErr w:type="spellEnd"/>
      <w:r>
        <w:rPr>
          <w:sz w:val="22"/>
          <w:szCs w:val="22"/>
        </w:rPr>
        <w:t xml:space="preserve"> not </w:t>
      </w:r>
      <w:proofErr w:type="spellStart"/>
      <w:r>
        <w:rPr>
          <w:sz w:val="22"/>
          <w:szCs w:val="22"/>
        </w:rPr>
        <w:t>complain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discomfort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 w:rsidRPr="00FB34C2">
        <w:rPr>
          <w:sz w:val="22"/>
          <w:szCs w:val="22"/>
        </w:rPr>
        <w:t>ntraoperat</w:t>
      </w:r>
      <w:r>
        <w:rPr>
          <w:sz w:val="22"/>
          <w:szCs w:val="22"/>
        </w:rPr>
        <w:t>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procedure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Postoperatively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patient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reported</w:t>
      </w:r>
      <w:proofErr w:type="spellEnd"/>
      <w:r w:rsidRPr="00FB34C2">
        <w:rPr>
          <w:sz w:val="22"/>
          <w:szCs w:val="22"/>
        </w:rPr>
        <w:t xml:space="preserve"> a VAS </w:t>
      </w:r>
      <w:proofErr w:type="spellStart"/>
      <w:r w:rsidRPr="00FB34C2">
        <w:rPr>
          <w:sz w:val="22"/>
          <w:szCs w:val="22"/>
        </w:rPr>
        <w:t>score</w:t>
      </w:r>
      <w:proofErr w:type="spellEnd"/>
      <w:r w:rsidRPr="00FB34C2">
        <w:rPr>
          <w:sz w:val="22"/>
          <w:szCs w:val="22"/>
        </w:rPr>
        <w:t xml:space="preserve"> of 0/10. Minimal </w:t>
      </w:r>
      <w:proofErr w:type="spellStart"/>
      <w:r w:rsidRPr="00FB34C2">
        <w:rPr>
          <w:sz w:val="22"/>
          <w:szCs w:val="22"/>
        </w:rPr>
        <w:t>intra</w:t>
      </w:r>
      <w:r w:rsidR="00841360">
        <w:rPr>
          <w:sz w:val="22"/>
          <w:szCs w:val="22"/>
        </w:rPr>
        <w:t>operative</w:t>
      </w:r>
      <w:proofErr w:type="spellEnd"/>
      <w:r w:rsidR="00841360">
        <w:rPr>
          <w:sz w:val="22"/>
          <w:szCs w:val="22"/>
        </w:rPr>
        <w:t xml:space="preserve"> </w:t>
      </w:r>
      <w:proofErr w:type="spellStart"/>
      <w:r w:rsidR="00841360">
        <w:rPr>
          <w:sz w:val="22"/>
          <w:szCs w:val="22"/>
        </w:rPr>
        <w:t>bleeding</w:t>
      </w:r>
      <w:proofErr w:type="spellEnd"/>
      <w:r w:rsidR="00841360">
        <w:rPr>
          <w:sz w:val="22"/>
          <w:szCs w:val="22"/>
        </w:rPr>
        <w:t xml:space="preserve"> </w:t>
      </w:r>
      <w:proofErr w:type="spellStart"/>
      <w:r w:rsidR="00841360">
        <w:rPr>
          <w:sz w:val="22"/>
          <w:szCs w:val="22"/>
        </w:rPr>
        <w:t>was</w:t>
      </w:r>
      <w:proofErr w:type="spellEnd"/>
      <w:r w:rsidR="00841360">
        <w:rPr>
          <w:sz w:val="22"/>
          <w:szCs w:val="22"/>
        </w:rPr>
        <w:t xml:space="preserve"> </w:t>
      </w:r>
      <w:proofErr w:type="spellStart"/>
      <w:r w:rsidR="00841360">
        <w:rPr>
          <w:sz w:val="22"/>
          <w:szCs w:val="22"/>
        </w:rPr>
        <w:t>observed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requirement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for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electrocautery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significantly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reduced</w:t>
      </w:r>
      <w:proofErr w:type="spellEnd"/>
      <w:r w:rsidRPr="00FB34C2">
        <w:rPr>
          <w:sz w:val="22"/>
          <w:szCs w:val="22"/>
        </w:rPr>
        <w:t xml:space="preserve">. Standard </w:t>
      </w:r>
      <w:proofErr w:type="spellStart"/>
      <w:r w:rsidRPr="00FB34C2">
        <w:rPr>
          <w:sz w:val="22"/>
          <w:szCs w:val="22"/>
        </w:rPr>
        <w:t>postoperative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care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included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cooling</w:t>
      </w:r>
      <w:proofErr w:type="spellEnd"/>
      <w:r w:rsidRPr="00FB34C2">
        <w:rPr>
          <w:sz w:val="22"/>
          <w:szCs w:val="22"/>
        </w:rPr>
        <w:t xml:space="preserve">, oral </w:t>
      </w:r>
      <w:proofErr w:type="spellStart"/>
      <w:r w:rsidRPr="00FB34C2">
        <w:rPr>
          <w:sz w:val="22"/>
          <w:szCs w:val="22"/>
        </w:rPr>
        <w:t>antibiotics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analgesics</w:t>
      </w:r>
      <w:proofErr w:type="spellEnd"/>
      <w:r w:rsidRPr="00FB34C2">
        <w:rPr>
          <w:sz w:val="22"/>
          <w:szCs w:val="22"/>
        </w:rPr>
        <w:t>.</w:t>
      </w:r>
    </w:p>
    <w:p w:rsidR="00FB34C2" w:rsidRPr="00FB34C2" w:rsidRDefault="00FB34C2" w:rsidP="00FB34C2">
      <w:pPr>
        <w:pStyle w:val="NormalWeb"/>
        <w:rPr>
          <w:sz w:val="22"/>
          <w:szCs w:val="22"/>
        </w:rPr>
      </w:pPr>
      <w:proofErr w:type="spellStart"/>
      <w:r w:rsidRPr="00FB34C2">
        <w:rPr>
          <w:rStyle w:val="Gl"/>
          <w:sz w:val="22"/>
          <w:szCs w:val="22"/>
        </w:rPr>
        <w:t>Discussion</w:t>
      </w:r>
      <w:proofErr w:type="spellEnd"/>
      <w:r w:rsidRPr="00FB34C2">
        <w:rPr>
          <w:rStyle w:val="Gl"/>
          <w:sz w:val="22"/>
          <w:szCs w:val="22"/>
        </w:rPr>
        <w:t xml:space="preserve"> </w:t>
      </w:r>
      <w:proofErr w:type="spellStart"/>
      <w:r w:rsidRPr="00FB34C2">
        <w:rPr>
          <w:rStyle w:val="Gl"/>
          <w:sz w:val="22"/>
          <w:szCs w:val="22"/>
        </w:rPr>
        <w:t>and</w:t>
      </w:r>
      <w:proofErr w:type="spellEnd"/>
      <w:r w:rsidRPr="00FB34C2">
        <w:rPr>
          <w:rStyle w:val="Gl"/>
          <w:sz w:val="22"/>
          <w:szCs w:val="22"/>
        </w:rPr>
        <w:t xml:space="preserve"> </w:t>
      </w:r>
      <w:proofErr w:type="spellStart"/>
      <w:r w:rsidRPr="00FB34C2">
        <w:rPr>
          <w:rStyle w:val="Gl"/>
          <w:sz w:val="22"/>
          <w:szCs w:val="22"/>
        </w:rPr>
        <w:t>Conclusion</w:t>
      </w:r>
      <w:proofErr w:type="spellEnd"/>
      <w:r w:rsidRPr="00FB34C2">
        <w:rPr>
          <w:sz w:val="22"/>
          <w:szCs w:val="22"/>
        </w:rPr>
        <w:br/>
      </w:r>
      <w:proofErr w:type="spellStart"/>
      <w:r w:rsidR="001A53A2">
        <w:rPr>
          <w:sz w:val="22"/>
          <w:szCs w:val="22"/>
        </w:rPr>
        <w:t>There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are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cases</w:t>
      </w:r>
      <w:proofErr w:type="spellEnd"/>
      <w:r w:rsidR="001A53A2">
        <w:rPr>
          <w:sz w:val="22"/>
          <w:szCs w:val="22"/>
        </w:rPr>
        <w:t xml:space="preserve"> of </w:t>
      </w:r>
      <w:proofErr w:type="spellStart"/>
      <w:r w:rsidR="001A53A2">
        <w:rPr>
          <w:sz w:val="22"/>
          <w:szCs w:val="22"/>
        </w:rPr>
        <w:t>labioplasy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minora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performed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under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local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anesthesia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supporting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its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benefits</w:t>
      </w:r>
      <w:proofErr w:type="spellEnd"/>
      <w:r w:rsidR="001A53A2">
        <w:rPr>
          <w:sz w:val="22"/>
          <w:szCs w:val="22"/>
        </w:rPr>
        <w:t xml:space="preserve"> as </w:t>
      </w:r>
      <w:proofErr w:type="spellStart"/>
      <w:r w:rsidR="001A53A2">
        <w:rPr>
          <w:sz w:val="22"/>
          <w:szCs w:val="22"/>
        </w:rPr>
        <w:t>safe</w:t>
      </w:r>
      <w:proofErr w:type="spellEnd"/>
      <w:r w:rsidR="001A53A2">
        <w:rPr>
          <w:sz w:val="22"/>
          <w:szCs w:val="22"/>
        </w:rPr>
        <w:t xml:space="preserve">, </w:t>
      </w:r>
      <w:proofErr w:type="spellStart"/>
      <w:r w:rsidR="001A53A2">
        <w:rPr>
          <w:sz w:val="22"/>
          <w:szCs w:val="22"/>
        </w:rPr>
        <w:t>feasible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and</w:t>
      </w:r>
      <w:proofErr w:type="spellEnd"/>
      <w:r w:rsidR="001A53A2">
        <w:rPr>
          <w:sz w:val="22"/>
          <w:szCs w:val="22"/>
        </w:rPr>
        <w:t xml:space="preserve"> </w:t>
      </w:r>
      <w:proofErr w:type="spellStart"/>
      <w:r w:rsidR="001A53A2">
        <w:rPr>
          <w:sz w:val="22"/>
          <w:szCs w:val="22"/>
        </w:rPr>
        <w:t>comfort</w:t>
      </w:r>
      <w:proofErr w:type="spellEnd"/>
      <w:r w:rsidR="001A53A2">
        <w:rPr>
          <w:sz w:val="22"/>
          <w:szCs w:val="22"/>
        </w:rPr>
        <w:t>(2).</w:t>
      </w:r>
      <w:proofErr w:type="spellStart"/>
      <w:r w:rsidRPr="00FB34C2">
        <w:rPr>
          <w:sz w:val="22"/>
          <w:szCs w:val="22"/>
        </w:rPr>
        <w:t>This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case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demonstrates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feasibility</w:t>
      </w:r>
      <w:proofErr w:type="spellEnd"/>
      <w:r w:rsidRPr="00FB34C2">
        <w:rPr>
          <w:sz w:val="22"/>
          <w:szCs w:val="22"/>
        </w:rPr>
        <w:t xml:space="preserve"> of </w:t>
      </w:r>
      <w:proofErr w:type="spellStart"/>
      <w:r w:rsidRPr="00FB34C2">
        <w:rPr>
          <w:sz w:val="22"/>
          <w:szCs w:val="22"/>
        </w:rPr>
        <w:t>using</w:t>
      </w:r>
      <w:proofErr w:type="spellEnd"/>
      <w:r w:rsidRPr="00FB34C2">
        <w:rPr>
          <w:sz w:val="22"/>
          <w:szCs w:val="22"/>
        </w:rPr>
        <w:t xml:space="preserve"> a </w:t>
      </w:r>
      <w:proofErr w:type="spellStart"/>
      <w:r w:rsidRPr="00FB34C2">
        <w:rPr>
          <w:sz w:val="22"/>
          <w:szCs w:val="22"/>
        </w:rPr>
        <w:t>tranexamic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acid</w:t>
      </w:r>
      <w:proofErr w:type="spellEnd"/>
      <w:r w:rsidRPr="00FB34C2">
        <w:rPr>
          <w:sz w:val="22"/>
          <w:szCs w:val="22"/>
        </w:rPr>
        <w:t>–</w:t>
      </w:r>
      <w:proofErr w:type="spellStart"/>
      <w:r w:rsidRPr="00FB34C2">
        <w:rPr>
          <w:sz w:val="22"/>
          <w:szCs w:val="22"/>
        </w:rPr>
        <w:t>augmented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solution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office-based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labiaplasty</w:t>
      </w:r>
      <w:proofErr w:type="spellEnd"/>
      <w:r w:rsidR="002A13D0">
        <w:rPr>
          <w:sz w:val="22"/>
          <w:szCs w:val="22"/>
        </w:rPr>
        <w:t xml:space="preserve"> </w:t>
      </w:r>
      <w:proofErr w:type="spellStart"/>
      <w:r w:rsidR="002A13D0" w:rsidRPr="00FB34C2">
        <w:rPr>
          <w:sz w:val="22"/>
          <w:szCs w:val="22"/>
        </w:rPr>
        <w:t>minor</w:t>
      </w:r>
      <w:r w:rsidR="002A13D0">
        <w:rPr>
          <w:sz w:val="22"/>
          <w:szCs w:val="22"/>
        </w:rPr>
        <w:t>a</w:t>
      </w:r>
      <w:proofErr w:type="spellEnd"/>
      <w:r w:rsidRPr="00FB34C2">
        <w:rPr>
          <w:sz w:val="22"/>
          <w:szCs w:val="22"/>
        </w:rPr>
        <w:t xml:space="preserve">.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technique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associated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with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effective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analgesia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excellent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hemostatic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control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reduced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electrocautery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requirements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suggesting</w:t>
      </w:r>
      <w:proofErr w:type="spellEnd"/>
      <w:r w:rsidRPr="00FB34C2">
        <w:rPr>
          <w:sz w:val="22"/>
          <w:szCs w:val="22"/>
        </w:rPr>
        <w:t xml:space="preserve"> a </w:t>
      </w:r>
      <w:proofErr w:type="spellStart"/>
      <w:r w:rsidRPr="00FB34C2">
        <w:rPr>
          <w:sz w:val="22"/>
          <w:szCs w:val="22"/>
        </w:rPr>
        <w:t>potential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benefit</w:t>
      </w:r>
      <w:proofErr w:type="spellEnd"/>
      <w:r w:rsidRPr="00FB34C2">
        <w:rPr>
          <w:sz w:val="22"/>
          <w:szCs w:val="22"/>
        </w:rPr>
        <w:t xml:space="preserve"> in </w:t>
      </w:r>
      <w:proofErr w:type="spellStart"/>
      <w:r w:rsidRPr="00FB34C2">
        <w:rPr>
          <w:sz w:val="22"/>
          <w:szCs w:val="22"/>
        </w:rPr>
        <w:t>optimizing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surgical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field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conditions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patient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comfort</w:t>
      </w:r>
      <w:proofErr w:type="spellEnd"/>
      <w:r w:rsidRPr="00FB34C2">
        <w:rPr>
          <w:sz w:val="22"/>
          <w:szCs w:val="22"/>
        </w:rPr>
        <w:t>.</w:t>
      </w:r>
    </w:p>
    <w:p w:rsidR="008022ED" w:rsidRPr="008022ED" w:rsidRDefault="00841360" w:rsidP="008022ED">
      <w:pPr>
        <w:pStyle w:val="NormalWeb"/>
        <w:rPr>
          <w:sz w:val="22"/>
          <w:szCs w:val="22"/>
        </w:rPr>
      </w:pPr>
      <w:proofErr w:type="spellStart"/>
      <w:r w:rsidRPr="00FB34C2">
        <w:rPr>
          <w:sz w:val="22"/>
          <w:szCs w:val="22"/>
        </w:rPr>
        <w:t>In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our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preliminary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institutional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experience</w:t>
      </w:r>
      <w:proofErr w:type="spellEnd"/>
      <w:r w:rsidRPr="00FB34C2">
        <w:rPr>
          <w:sz w:val="22"/>
          <w:szCs w:val="22"/>
        </w:rPr>
        <w:t xml:space="preserve">, a total of 29 </w:t>
      </w:r>
      <w:proofErr w:type="spellStart"/>
      <w:r w:rsidRPr="00FB34C2">
        <w:rPr>
          <w:sz w:val="22"/>
          <w:szCs w:val="22"/>
        </w:rPr>
        <w:t>labiaplasty</w:t>
      </w:r>
      <w:proofErr w:type="spellEnd"/>
      <w:r w:rsidR="00B57074">
        <w:rPr>
          <w:sz w:val="22"/>
          <w:szCs w:val="22"/>
        </w:rPr>
        <w:t xml:space="preserve"> </w:t>
      </w:r>
      <w:proofErr w:type="spellStart"/>
      <w:r w:rsidR="00B57074">
        <w:rPr>
          <w:sz w:val="22"/>
          <w:szCs w:val="22"/>
        </w:rPr>
        <w:t>minora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procedures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have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been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performed</w:t>
      </w:r>
      <w:proofErr w:type="spellEnd"/>
      <w:r w:rsidRPr="00FB34C2">
        <w:rPr>
          <w:sz w:val="22"/>
          <w:szCs w:val="22"/>
        </w:rPr>
        <w:t xml:space="preserve">, </w:t>
      </w:r>
      <w:proofErr w:type="spellStart"/>
      <w:r w:rsidRPr="00FB34C2">
        <w:rPr>
          <w:sz w:val="22"/>
          <w:szCs w:val="22"/>
        </w:rPr>
        <w:t>and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the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tranexamic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acid</w:t>
      </w:r>
      <w:proofErr w:type="spellEnd"/>
      <w:r w:rsidRPr="00FB34C2">
        <w:rPr>
          <w:sz w:val="22"/>
          <w:szCs w:val="22"/>
        </w:rPr>
        <w:t>–</w:t>
      </w:r>
      <w:proofErr w:type="spellStart"/>
      <w:r w:rsidRPr="00FB34C2">
        <w:rPr>
          <w:sz w:val="22"/>
          <w:szCs w:val="22"/>
        </w:rPr>
        <w:t>enhanced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local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anesthetic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protocol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was</w:t>
      </w:r>
      <w:proofErr w:type="spellEnd"/>
      <w:r w:rsidRPr="00FB34C2">
        <w:rPr>
          <w:sz w:val="22"/>
          <w:szCs w:val="22"/>
        </w:rPr>
        <w:t xml:space="preserve"> </w:t>
      </w:r>
      <w:proofErr w:type="spellStart"/>
      <w:r w:rsidRPr="00FB34C2">
        <w:rPr>
          <w:sz w:val="22"/>
          <w:szCs w:val="22"/>
        </w:rPr>
        <w:t>utilized</w:t>
      </w:r>
      <w:proofErr w:type="spellEnd"/>
      <w:r w:rsidRPr="00FB34C2">
        <w:rPr>
          <w:sz w:val="22"/>
          <w:szCs w:val="22"/>
        </w:rPr>
        <w:t xml:space="preserve"> in 8 </w:t>
      </w:r>
      <w:proofErr w:type="spellStart"/>
      <w:r w:rsidRPr="00FB34C2">
        <w:rPr>
          <w:sz w:val="22"/>
          <w:szCs w:val="22"/>
        </w:rPr>
        <w:t>cases</w:t>
      </w:r>
      <w:proofErr w:type="spellEnd"/>
      <w:r w:rsidRPr="00FB34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Although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the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present</w:t>
      </w:r>
      <w:r>
        <w:rPr>
          <w:sz w:val="22"/>
          <w:szCs w:val="22"/>
        </w:rPr>
        <w:t>ed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report</w:t>
      </w:r>
      <w:proofErr w:type="spellEnd"/>
      <w:r w:rsidR="00FB34C2" w:rsidRPr="00FB34C2">
        <w:rPr>
          <w:sz w:val="22"/>
          <w:szCs w:val="22"/>
        </w:rPr>
        <w:t xml:space="preserve"> is </w:t>
      </w:r>
      <w:proofErr w:type="spellStart"/>
      <w:r w:rsidR="00FB34C2" w:rsidRPr="00FB34C2">
        <w:rPr>
          <w:sz w:val="22"/>
          <w:szCs w:val="22"/>
        </w:rPr>
        <w:t>limited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by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its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limited</w:t>
      </w:r>
      <w:r w:rsidR="00FB34C2" w:rsidRPr="00FB34C2">
        <w:rPr>
          <w:sz w:val="22"/>
          <w:szCs w:val="22"/>
        </w:rPr>
        <w:t>-case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design</w:t>
      </w:r>
      <w:proofErr w:type="spellEnd"/>
      <w:r w:rsidR="00FB34C2" w:rsidRPr="00FB34C2">
        <w:rPr>
          <w:sz w:val="22"/>
          <w:szCs w:val="22"/>
        </w:rPr>
        <w:t xml:space="preserve">, it is </w:t>
      </w:r>
      <w:proofErr w:type="spellStart"/>
      <w:r w:rsidR="00FB34C2" w:rsidRPr="00FB34C2">
        <w:rPr>
          <w:sz w:val="22"/>
          <w:szCs w:val="22"/>
        </w:rPr>
        <w:t>supported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by</w:t>
      </w:r>
      <w:proofErr w:type="spellEnd"/>
      <w:r w:rsidR="00FB34C2" w:rsidRPr="00FB34C2">
        <w:rPr>
          <w:sz w:val="22"/>
          <w:szCs w:val="22"/>
        </w:rPr>
        <w:t xml:space="preserve"> a </w:t>
      </w:r>
      <w:proofErr w:type="spellStart"/>
      <w:r w:rsidR="00FB34C2" w:rsidRPr="00FB34C2">
        <w:rPr>
          <w:sz w:val="22"/>
          <w:szCs w:val="22"/>
        </w:rPr>
        <w:t>preliminary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institutional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experience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involving</w:t>
      </w:r>
      <w:proofErr w:type="spellEnd"/>
      <w:r w:rsidR="00FB34C2" w:rsidRPr="00FB34C2">
        <w:rPr>
          <w:sz w:val="22"/>
          <w:szCs w:val="22"/>
        </w:rPr>
        <w:t xml:space="preserve"> 8 </w:t>
      </w:r>
      <w:proofErr w:type="spellStart"/>
      <w:r w:rsidR="00FB34C2" w:rsidRPr="00FB34C2">
        <w:rPr>
          <w:sz w:val="22"/>
          <w:szCs w:val="22"/>
        </w:rPr>
        <w:t>cases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within</w:t>
      </w:r>
      <w:proofErr w:type="spellEnd"/>
      <w:r w:rsidR="00FB34C2" w:rsidRPr="00FB34C2">
        <w:rPr>
          <w:sz w:val="22"/>
          <w:szCs w:val="22"/>
        </w:rPr>
        <w:t xml:space="preserve"> a 29-case </w:t>
      </w:r>
      <w:proofErr w:type="spellStart"/>
      <w:r w:rsidR="00FB34C2" w:rsidRPr="00FB34C2">
        <w:rPr>
          <w:sz w:val="22"/>
          <w:szCs w:val="22"/>
        </w:rPr>
        <w:t>series</w:t>
      </w:r>
      <w:proofErr w:type="spellEnd"/>
      <w:r w:rsidR="00FB34C2" w:rsidRPr="00FB34C2">
        <w:rPr>
          <w:sz w:val="22"/>
          <w:szCs w:val="22"/>
        </w:rPr>
        <w:t xml:space="preserve">. </w:t>
      </w:r>
      <w:proofErr w:type="spellStart"/>
      <w:r w:rsidR="00FB34C2" w:rsidRPr="00FB34C2">
        <w:rPr>
          <w:sz w:val="22"/>
          <w:szCs w:val="22"/>
        </w:rPr>
        <w:t>These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early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findings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are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hypothesis-generating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and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suggest</w:t>
      </w:r>
      <w:proofErr w:type="spellEnd"/>
      <w:r w:rsidR="00FB34C2" w:rsidRPr="00FB34C2">
        <w:rPr>
          <w:sz w:val="22"/>
          <w:szCs w:val="22"/>
        </w:rPr>
        <w:t xml:space="preserve"> a </w:t>
      </w:r>
      <w:proofErr w:type="spellStart"/>
      <w:r w:rsidR="00FB34C2" w:rsidRPr="00FB34C2">
        <w:rPr>
          <w:sz w:val="22"/>
          <w:szCs w:val="22"/>
        </w:rPr>
        <w:t>potential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clinical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advantage</w:t>
      </w:r>
      <w:proofErr w:type="spellEnd"/>
      <w:r w:rsidR="00FB34C2" w:rsidRPr="00FB34C2">
        <w:rPr>
          <w:sz w:val="22"/>
          <w:szCs w:val="22"/>
        </w:rPr>
        <w:t xml:space="preserve"> of </w:t>
      </w:r>
      <w:proofErr w:type="spellStart"/>
      <w:r w:rsidR="00FB34C2" w:rsidRPr="00FB34C2">
        <w:rPr>
          <w:sz w:val="22"/>
          <w:szCs w:val="22"/>
        </w:rPr>
        <w:t>this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protocol</w:t>
      </w:r>
      <w:proofErr w:type="spellEnd"/>
      <w:r w:rsidR="00FB34C2" w:rsidRPr="00FB34C2">
        <w:rPr>
          <w:sz w:val="22"/>
          <w:szCs w:val="22"/>
        </w:rPr>
        <w:t xml:space="preserve">. </w:t>
      </w:r>
      <w:proofErr w:type="spellStart"/>
      <w:r w:rsidR="00FB34C2" w:rsidRPr="00FB34C2">
        <w:rPr>
          <w:sz w:val="22"/>
          <w:szCs w:val="22"/>
        </w:rPr>
        <w:t>However</w:t>
      </w:r>
      <w:proofErr w:type="spellEnd"/>
      <w:r w:rsidR="00FB34C2" w:rsidRPr="00FB34C2">
        <w:rPr>
          <w:sz w:val="22"/>
          <w:szCs w:val="22"/>
        </w:rPr>
        <w:t xml:space="preserve">, </w:t>
      </w:r>
      <w:proofErr w:type="spellStart"/>
      <w:r w:rsidR="00FB34C2" w:rsidRPr="00FB34C2">
        <w:rPr>
          <w:sz w:val="22"/>
          <w:szCs w:val="22"/>
        </w:rPr>
        <w:t>definitive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conclusions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cannot</w:t>
      </w:r>
      <w:proofErr w:type="spellEnd"/>
      <w:r w:rsidR="00FB34C2" w:rsidRPr="00FB34C2">
        <w:rPr>
          <w:sz w:val="22"/>
          <w:szCs w:val="22"/>
        </w:rPr>
        <w:t xml:space="preserve"> be </w:t>
      </w:r>
      <w:proofErr w:type="spellStart"/>
      <w:r w:rsidR="00FB34C2" w:rsidRPr="00FB34C2">
        <w:rPr>
          <w:sz w:val="22"/>
          <w:szCs w:val="22"/>
        </w:rPr>
        <w:t>drawn</w:t>
      </w:r>
      <w:proofErr w:type="spellEnd"/>
      <w:r w:rsidR="00FB34C2" w:rsidRPr="00FB34C2">
        <w:rPr>
          <w:sz w:val="22"/>
          <w:szCs w:val="22"/>
        </w:rPr>
        <w:t xml:space="preserve"> at </w:t>
      </w:r>
      <w:proofErr w:type="spellStart"/>
      <w:r w:rsidR="00FB34C2" w:rsidRPr="00FB34C2">
        <w:rPr>
          <w:sz w:val="22"/>
          <w:szCs w:val="22"/>
        </w:rPr>
        <w:t>this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stage</w:t>
      </w:r>
      <w:proofErr w:type="spellEnd"/>
      <w:r w:rsidR="00FB34C2" w:rsidRPr="00FB34C2">
        <w:rPr>
          <w:sz w:val="22"/>
          <w:szCs w:val="22"/>
        </w:rPr>
        <w:t xml:space="preserve">. </w:t>
      </w:r>
      <w:proofErr w:type="spellStart"/>
      <w:r w:rsidR="00FB34C2" w:rsidRPr="00FB34C2">
        <w:rPr>
          <w:sz w:val="22"/>
          <w:szCs w:val="22"/>
        </w:rPr>
        <w:t>Further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prospective</w:t>
      </w:r>
      <w:proofErr w:type="spellEnd"/>
      <w:r w:rsidR="00FB34C2" w:rsidRPr="00FB34C2">
        <w:rPr>
          <w:sz w:val="22"/>
          <w:szCs w:val="22"/>
        </w:rPr>
        <w:t xml:space="preserve">, </w:t>
      </w:r>
      <w:proofErr w:type="spellStart"/>
      <w:r w:rsidR="00FB34C2" w:rsidRPr="00FB34C2">
        <w:rPr>
          <w:sz w:val="22"/>
          <w:szCs w:val="22"/>
        </w:rPr>
        <w:t>controlled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studies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with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larger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patient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cohorts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are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required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to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evaluate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the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safety</w:t>
      </w:r>
      <w:proofErr w:type="spellEnd"/>
      <w:r w:rsidR="00FB34C2" w:rsidRPr="00FB34C2">
        <w:rPr>
          <w:sz w:val="22"/>
          <w:szCs w:val="22"/>
        </w:rPr>
        <w:t xml:space="preserve">, </w:t>
      </w:r>
      <w:proofErr w:type="spellStart"/>
      <w:r w:rsidR="00FB34C2" w:rsidRPr="00FB34C2">
        <w:rPr>
          <w:sz w:val="22"/>
          <w:szCs w:val="22"/>
        </w:rPr>
        <w:t>efficacy</w:t>
      </w:r>
      <w:proofErr w:type="spellEnd"/>
      <w:r w:rsidR="00FB34C2" w:rsidRPr="00FB34C2">
        <w:rPr>
          <w:sz w:val="22"/>
          <w:szCs w:val="22"/>
        </w:rPr>
        <w:t xml:space="preserve">, </w:t>
      </w:r>
      <w:proofErr w:type="spellStart"/>
      <w:r w:rsidR="00FB34C2" w:rsidRPr="00FB34C2">
        <w:rPr>
          <w:sz w:val="22"/>
          <w:szCs w:val="22"/>
        </w:rPr>
        <w:t>and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lastRenderedPageBreak/>
        <w:t>reproducibility</w:t>
      </w:r>
      <w:proofErr w:type="spellEnd"/>
      <w:r w:rsidR="00FB34C2" w:rsidRPr="00FB34C2">
        <w:rPr>
          <w:sz w:val="22"/>
          <w:szCs w:val="22"/>
        </w:rPr>
        <w:t xml:space="preserve"> of </w:t>
      </w:r>
      <w:proofErr w:type="spellStart"/>
      <w:r w:rsidR="00FB34C2" w:rsidRPr="00FB34C2">
        <w:rPr>
          <w:sz w:val="22"/>
          <w:szCs w:val="22"/>
        </w:rPr>
        <w:t>this</w:t>
      </w:r>
      <w:proofErr w:type="spellEnd"/>
      <w:r w:rsidR="00FB34C2" w:rsidRPr="00FB34C2">
        <w:rPr>
          <w:sz w:val="22"/>
          <w:szCs w:val="22"/>
        </w:rPr>
        <w:t xml:space="preserve"> </w:t>
      </w:r>
      <w:proofErr w:type="spellStart"/>
      <w:r w:rsidR="00FB34C2" w:rsidRPr="00FB34C2">
        <w:rPr>
          <w:sz w:val="22"/>
          <w:szCs w:val="22"/>
        </w:rPr>
        <w:t>technique</w:t>
      </w:r>
      <w:proofErr w:type="spellEnd"/>
      <w:r w:rsidR="00FB34C2" w:rsidRPr="00FB34C2">
        <w:rPr>
          <w:sz w:val="22"/>
          <w:szCs w:val="22"/>
        </w:rPr>
        <w:t>.</w:t>
      </w:r>
      <w:r w:rsidR="001A53A2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In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contrast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to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our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case</w:t>
      </w:r>
      <w:proofErr w:type="spellEnd"/>
      <w:r w:rsidR="008022ED" w:rsidRPr="008022ED">
        <w:rPr>
          <w:sz w:val="22"/>
          <w:szCs w:val="22"/>
        </w:rPr>
        <w:t xml:space="preserve">, </w:t>
      </w:r>
      <w:proofErr w:type="spellStart"/>
      <w:r w:rsidR="008022ED" w:rsidRPr="008022ED">
        <w:rPr>
          <w:sz w:val="22"/>
          <w:szCs w:val="22"/>
        </w:rPr>
        <w:t>office-based</w:t>
      </w:r>
      <w:proofErr w:type="spellEnd"/>
      <w:r w:rsidR="008022ED" w:rsidRPr="008022ED">
        <w:rPr>
          <w:sz w:val="22"/>
          <w:szCs w:val="22"/>
        </w:rPr>
        <w:t xml:space="preserve"> </w:t>
      </w:r>
      <w:r w:rsidR="008022ED">
        <w:rPr>
          <w:sz w:val="22"/>
          <w:szCs w:val="22"/>
        </w:rPr>
        <w:t>CO</w:t>
      </w:r>
      <w:r w:rsidR="008022ED" w:rsidRPr="008022ED">
        <w:rPr>
          <w:sz w:val="22"/>
          <w:szCs w:val="22"/>
        </w:rPr>
        <w:t xml:space="preserve">2 </w:t>
      </w:r>
      <w:proofErr w:type="spellStart"/>
      <w:r w:rsidR="008022ED" w:rsidRPr="008022ED">
        <w:rPr>
          <w:sz w:val="22"/>
          <w:szCs w:val="22"/>
        </w:rPr>
        <w:t>laser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labiaplasty</w:t>
      </w:r>
      <w:proofErr w:type="spellEnd"/>
      <w:r w:rsidR="008022ED" w:rsidRPr="008022ED">
        <w:rPr>
          <w:sz w:val="22"/>
          <w:szCs w:val="22"/>
        </w:rPr>
        <w:t xml:space="preserve"> has </w:t>
      </w:r>
      <w:proofErr w:type="spellStart"/>
      <w:r w:rsidR="008022ED" w:rsidRPr="008022ED">
        <w:rPr>
          <w:sz w:val="22"/>
          <w:szCs w:val="22"/>
        </w:rPr>
        <w:t>been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proposed</w:t>
      </w:r>
      <w:proofErr w:type="spellEnd"/>
      <w:r w:rsidR="008022ED" w:rsidRPr="008022ED">
        <w:rPr>
          <w:sz w:val="22"/>
          <w:szCs w:val="22"/>
        </w:rPr>
        <w:t xml:space="preserve"> as an </w:t>
      </w:r>
      <w:proofErr w:type="spellStart"/>
      <w:r w:rsidR="008022ED" w:rsidRPr="008022ED">
        <w:rPr>
          <w:sz w:val="22"/>
          <w:szCs w:val="22"/>
        </w:rPr>
        <w:t>alternative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that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optimizes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tissue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interaction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and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minimizes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postoperative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downtime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during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vulvovaginal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surgery</w:t>
      </w:r>
      <w:proofErr w:type="spellEnd"/>
      <w:r w:rsidR="008022ED" w:rsidRPr="008022ED">
        <w:rPr>
          <w:sz w:val="22"/>
          <w:szCs w:val="22"/>
        </w:rPr>
        <w:t xml:space="preserve"> (3). </w:t>
      </w:r>
      <w:proofErr w:type="spellStart"/>
      <w:r w:rsidR="008022ED" w:rsidRPr="008022ED">
        <w:rPr>
          <w:sz w:val="22"/>
          <w:szCs w:val="22"/>
        </w:rPr>
        <w:t>Unfortunately</w:t>
      </w:r>
      <w:proofErr w:type="spellEnd"/>
      <w:r w:rsidR="008022ED" w:rsidRPr="008022ED">
        <w:rPr>
          <w:sz w:val="22"/>
          <w:szCs w:val="22"/>
        </w:rPr>
        <w:t xml:space="preserve">, </w:t>
      </w:r>
      <w:proofErr w:type="spellStart"/>
      <w:r w:rsidR="008022ED" w:rsidRPr="008022ED">
        <w:rPr>
          <w:sz w:val="22"/>
          <w:szCs w:val="22"/>
        </w:rPr>
        <w:t>documented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instances</w:t>
      </w:r>
      <w:proofErr w:type="spellEnd"/>
      <w:r w:rsidR="008022ED" w:rsidRPr="008022ED">
        <w:rPr>
          <w:sz w:val="22"/>
          <w:szCs w:val="22"/>
        </w:rPr>
        <w:t xml:space="preserve"> of </w:t>
      </w:r>
      <w:proofErr w:type="spellStart"/>
      <w:r w:rsidR="008022ED" w:rsidRPr="008022ED">
        <w:rPr>
          <w:sz w:val="22"/>
          <w:szCs w:val="22"/>
        </w:rPr>
        <w:t>iatrogenic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Complex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Regional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Pain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Syndrome</w:t>
      </w:r>
      <w:proofErr w:type="spellEnd"/>
      <w:r w:rsidR="008022ED" w:rsidRPr="008022ED">
        <w:rPr>
          <w:sz w:val="22"/>
          <w:szCs w:val="22"/>
        </w:rPr>
        <w:t xml:space="preserve"> (CRPS) </w:t>
      </w:r>
      <w:proofErr w:type="spellStart"/>
      <w:r w:rsidR="008022ED" w:rsidRPr="008022ED">
        <w:rPr>
          <w:sz w:val="22"/>
          <w:szCs w:val="22"/>
        </w:rPr>
        <w:t>following</w:t>
      </w:r>
      <w:proofErr w:type="spellEnd"/>
      <w:r w:rsidR="008022ED" w:rsidRPr="008022ED">
        <w:rPr>
          <w:sz w:val="22"/>
          <w:szCs w:val="22"/>
        </w:rPr>
        <w:t xml:space="preserve"> </w:t>
      </w:r>
      <w:r w:rsidR="008022ED">
        <w:rPr>
          <w:sz w:val="22"/>
          <w:szCs w:val="22"/>
        </w:rPr>
        <w:t>CO</w:t>
      </w:r>
      <w:r w:rsidR="008022ED" w:rsidRPr="008022ED">
        <w:rPr>
          <w:sz w:val="22"/>
          <w:szCs w:val="22"/>
        </w:rPr>
        <w:t xml:space="preserve">2 </w:t>
      </w:r>
      <w:proofErr w:type="spellStart"/>
      <w:r w:rsidR="008022ED" w:rsidRPr="008022ED">
        <w:rPr>
          <w:sz w:val="22"/>
          <w:szCs w:val="22"/>
        </w:rPr>
        <w:t>laser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labiaplasty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underscore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the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profound</w:t>
      </w:r>
      <w:proofErr w:type="spellEnd"/>
      <w:r w:rsidR="008022ED" w:rsidRPr="008022ED">
        <w:rPr>
          <w:sz w:val="22"/>
          <w:szCs w:val="22"/>
        </w:rPr>
        <w:t xml:space="preserve"> risk of severe </w:t>
      </w:r>
      <w:proofErr w:type="spellStart"/>
      <w:r w:rsidR="008022ED" w:rsidRPr="008022ED">
        <w:rPr>
          <w:sz w:val="22"/>
          <w:szCs w:val="22"/>
        </w:rPr>
        <w:t>neuroinflammatory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complications</w:t>
      </w:r>
      <w:proofErr w:type="spellEnd"/>
      <w:r w:rsidR="008022ED" w:rsidRPr="008022ED">
        <w:rPr>
          <w:sz w:val="22"/>
          <w:szCs w:val="22"/>
        </w:rPr>
        <w:t xml:space="preserve">, </w:t>
      </w:r>
      <w:proofErr w:type="spellStart"/>
      <w:r w:rsidR="008022ED" w:rsidRPr="008022ED">
        <w:rPr>
          <w:sz w:val="22"/>
          <w:szCs w:val="22"/>
        </w:rPr>
        <w:t>notwithstanding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the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precision</w:t>
      </w:r>
      <w:proofErr w:type="spellEnd"/>
      <w:r w:rsidR="008022ED" w:rsidRPr="008022ED">
        <w:rPr>
          <w:sz w:val="22"/>
          <w:szCs w:val="22"/>
        </w:rPr>
        <w:t xml:space="preserve"> of </w:t>
      </w:r>
      <w:proofErr w:type="spellStart"/>
      <w:r w:rsidR="008022ED" w:rsidRPr="008022ED">
        <w:rPr>
          <w:sz w:val="22"/>
          <w:szCs w:val="22"/>
        </w:rPr>
        <w:t>the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technology</w:t>
      </w:r>
      <w:proofErr w:type="spellEnd"/>
      <w:r w:rsidR="008022ED" w:rsidRPr="008022ED">
        <w:rPr>
          <w:sz w:val="22"/>
          <w:szCs w:val="22"/>
        </w:rPr>
        <w:t xml:space="preserve">; </w:t>
      </w:r>
      <w:proofErr w:type="spellStart"/>
      <w:r w:rsidR="008022ED" w:rsidRPr="008022ED">
        <w:rPr>
          <w:sz w:val="22"/>
          <w:szCs w:val="22"/>
        </w:rPr>
        <w:t>consequently</w:t>
      </w:r>
      <w:proofErr w:type="spellEnd"/>
      <w:r w:rsidR="008022ED" w:rsidRPr="008022ED">
        <w:rPr>
          <w:sz w:val="22"/>
          <w:szCs w:val="22"/>
        </w:rPr>
        <w:t xml:space="preserve">, </w:t>
      </w:r>
      <w:proofErr w:type="spellStart"/>
      <w:r w:rsidR="008022ED" w:rsidRPr="008022ED">
        <w:rPr>
          <w:sz w:val="22"/>
          <w:szCs w:val="22"/>
        </w:rPr>
        <w:t>we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opted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to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perform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the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labiaplasty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under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local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anesthesia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to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mitigate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such</w:t>
      </w:r>
      <w:proofErr w:type="spellEnd"/>
      <w:r w:rsidR="008022ED" w:rsidRPr="008022ED">
        <w:rPr>
          <w:sz w:val="22"/>
          <w:szCs w:val="22"/>
        </w:rPr>
        <w:t xml:space="preserve"> </w:t>
      </w:r>
      <w:proofErr w:type="spellStart"/>
      <w:r w:rsidR="008022ED" w:rsidRPr="008022ED">
        <w:rPr>
          <w:sz w:val="22"/>
          <w:szCs w:val="22"/>
        </w:rPr>
        <w:t>risks</w:t>
      </w:r>
      <w:proofErr w:type="spellEnd"/>
      <w:r w:rsidR="008022ED">
        <w:rPr>
          <w:sz w:val="22"/>
          <w:szCs w:val="22"/>
        </w:rPr>
        <w:t>(4)</w:t>
      </w:r>
      <w:r w:rsidR="008022ED" w:rsidRPr="008022ED">
        <w:rPr>
          <w:sz w:val="22"/>
          <w:szCs w:val="22"/>
        </w:rPr>
        <w:t>.</w:t>
      </w:r>
    </w:p>
    <w:p w:rsidR="00FB34C2" w:rsidRPr="00FB34C2" w:rsidRDefault="001A53A2" w:rsidP="00FB34C2">
      <w:pPr>
        <w:pStyle w:val="NormalWeb"/>
        <w:rPr>
          <w:sz w:val="22"/>
          <w:szCs w:val="22"/>
        </w:rPr>
      </w:pPr>
      <w:r>
        <w:t xml:space="preserve"> </w:t>
      </w:r>
    </w:p>
    <w:p w:rsidR="004D6D93" w:rsidRDefault="00DF3A07" w:rsidP="00DF3A07">
      <w:pPr>
        <w:pStyle w:val="NormalWeb"/>
        <w:rPr>
          <w:rStyle w:val="Gl"/>
          <w:sz w:val="22"/>
          <w:szCs w:val="22"/>
        </w:rPr>
      </w:pPr>
      <w:proofErr w:type="spellStart"/>
      <w:r w:rsidRPr="00DF3A07">
        <w:rPr>
          <w:rStyle w:val="Gl"/>
          <w:sz w:val="22"/>
          <w:szCs w:val="22"/>
        </w:rPr>
        <w:t>References</w:t>
      </w:r>
      <w:proofErr w:type="spellEnd"/>
    </w:p>
    <w:p w:rsidR="000D7B24" w:rsidRPr="000D7B24" w:rsidRDefault="000D7B24" w:rsidP="000D7B24">
      <w:pPr>
        <w:pStyle w:val="NormalWeb"/>
        <w:numPr>
          <w:ilvl w:val="0"/>
          <w:numId w:val="4"/>
        </w:numPr>
        <w:rPr>
          <w:sz w:val="22"/>
          <w:szCs w:val="22"/>
        </w:rPr>
      </w:pPr>
      <w:proofErr w:type="spellStart"/>
      <w:r w:rsidRPr="000D7B24">
        <w:rPr>
          <w:sz w:val="22"/>
          <w:szCs w:val="22"/>
        </w:rPr>
        <w:t>Nwaoz</w:t>
      </w:r>
      <w:proofErr w:type="spellEnd"/>
      <w:r w:rsidRPr="000D7B24">
        <w:rPr>
          <w:sz w:val="22"/>
          <w:szCs w:val="22"/>
        </w:rPr>
        <w:t>, B</w:t>
      </w:r>
      <w:proofErr w:type="gramStart"/>
      <w:r w:rsidRPr="000D7B24">
        <w:rPr>
          <w:sz w:val="22"/>
          <w:szCs w:val="22"/>
        </w:rPr>
        <w:t>.,</w:t>
      </w:r>
      <w:proofErr w:type="gram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Sinnott</w:t>
      </w:r>
      <w:proofErr w:type="spellEnd"/>
      <w:r w:rsidRPr="000D7B24">
        <w:rPr>
          <w:sz w:val="22"/>
          <w:szCs w:val="22"/>
        </w:rPr>
        <w:t xml:space="preserve">, C. J., </w:t>
      </w:r>
      <w:proofErr w:type="spellStart"/>
      <w:r w:rsidRPr="000D7B24">
        <w:rPr>
          <w:sz w:val="22"/>
          <w:szCs w:val="22"/>
        </w:rPr>
        <w:t>Kuruvilla</w:t>
      </w:r>
      <w:proofErr w:type="spellEnd"/>
      <w:r w:rsidRPr="000D7B24">
        <w:rPr>
          <w:sz w:val="22"/>
          <w:szCs w:val="22"/>
        </w:rPr>
        <w:t xml:space="preserve">, A., &amp; </w:t>
      </w:r>
      <w:proofErr w:type="spellStart"/>
      <w:r w:rsidRPr="000D7B24">
        <w:rPr>
          <w:sz w:val="22"/>
          <w:szCs w:val="22"/>
        </w:rPr>
        <w:t>Natoli</w:t>
      </w:r>
      <w:proofErr w:type="spellEnd"/>
      <w:r w:rsidRPr="000D7B24">
        <w:rPr>
          <w:sz w:val="22"/>
          <w:szCs w:val="22"/>
        </w:rPr>
        <w:t xml:space="preserve">, N. B. (2021). </w:t>
      </w:r>
      <w:proofErr w:type="spellStart"/>
      <w:r w:rsidRPr="000D7B24">
        <w:rPr>
          <w:sz w:val="22"/>
          <w:szCs w:val="22"/>
        </w:rPr>
        <w:t>Outcomes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After</w:t>
      </w:r>
      <w:proofErr w:type="spellEnd"/>
      <w:r w:rsidRPr="000D7B24">
        <w:rPr>
          <w:sz w:val="22"/>
          <w:szCs w:val="22"/>
        </w:rPr>
        <w:t xml:space="preserve"> Central </w:t>
      </w:r>
      <w:proofErr w:type="spellStart"/>
      <w:r w:rsidRPr="000D7B24">
        <w:rPr>
          <w:sz w:val="22"/>
          <w:szCs w:val="22"/>
        </w:rPr>
        <w:t>Wedge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Labiaplasty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Performed</w:t>
      </w:r>
      <w:proofErr w:type="spellEnd"/>
      <w:r w:rsidRPr="000D7B24">
        <w:rPr>
          <w:sz w:val="22"/>
          <w:szCs w:val="22"/>
        </w:rPr>
        <w:t xml:space="preserve"> Under General </w:t>
      </w:r>
      <w:proofErr w:type="spellStart"/>
      <w:r w:rsidRPr="000D7B24">
        <w:rPr>
          <w:sz w:val="22"/>
          <w:szCs w:val="22"/>
        </w:rPr>
        <w:t>Versus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Local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Anesthesia</w:t>
      </w:r>
      <w:proofErr w:type="spellEnd"/>
      <w:r w:rsidRPr="000D7B24">
        <w:rPr>
          <w:sz w:val="22"/>
          <w:szCs w:val="22"/>
        </w:rPr>
        <w:t xml:space="preserve">. </w:t>
      </w:r>
      <w:proofErr w:type="spellStart"/>
      <w:r w:rsidRPr="000D7B24">
        <w:rPr>
          <w:sz w:val="22"/>
          <w:szCs w:val="22"/>
        </w:rPr>
        <w:t>Ann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Plast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Surg</w:t>
      </w:r>
      <w:proofErr w:type="spellEnd"/>
      <w:r w:rsidRPr="000D7B24">
        <w:rPr>
          <w:sz w:val="22"/>
          <w:szCs w:val="22"/>
        </w:rPr>
        <w:t xml:space="preserve">, 87(1s </w:t>
      </w:r>
      <w:proofErr w:type="spellStart"/>
      <w:r w:rsidRPr="000D7B24">
        <w:rPr>
          <w:sz w:val="22"/>
          <w:szCs w:val="22"/>
        </w:rPr>
        <w:t>Suppl</w:t>
      </w:r>
      <w:proofErr w:type="spellEnd"/>
      <w:r w:rsidRPr="000D7B24">
        <w:rPr>
          <w:sz w:val="22"/>
          <w:szCs w:val="22"/>
        </w:rPr>
        <w:t xml:space="preserve"> 1), S17-S20. </w:t>
      </w:r>
      <w:hyperlink r:id="rId7" w:tgtFrame="_blank" w:history="1">
        <w:r w:rsidRPr="000D7B24">
          <w:rPr>
            <w:sz w:val="22"/>
            <w:szCs w:val="22"/>
          </w:rPr>
          <w:t>https://doi.org/10.1097/SAP.0000000000002803</w:t>
        </w:r>
      </w:hyperlink>
    </w:p>
    <w:p w:rsidR="000D7B24" w:rsidRPr="000D7B24" w:rsidRDefault="000D7B24" w:rsidP="000D7B24">
      <w:pPr>
        <w:pStyle w:val="NormalWeb"/>
        <w:numPr>
          <w:ilvl w:val="0"/>
          <w:numId w:val="4"/>
        </w:numPr>
        <w:rPr>
          <w:sz w:val="22"/>
          <w:szCs w:val="22"/>
        </w:rPr>
      </w:pPr>
      <w:proofErr w:type="spellStart"/>
      <w:r w:rsidRPr="000D7B24">
        <w:rPr>
          <w:sz w:val="22"/>
          <w:szCs w:val="22"/>
        </w:rPr>
        <w:t>Padovesi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Mota</w:t>
      </w:r>
      <w:proofErr w:type="spellEnd"/>
      <w:r w:rsidRPr="000D7B24">
        <w:rPr>
          <w:sz w:val="22"/>
          <w:szCs w:val="22"/>
        </w:rPr>
        <w:t>, I. L</w:t>
      </w:r>
      <w:proofErr w:type="gramStart"/>
      <w:r w:rsidRPr="000D7B24">
        <w:rPr>
          <w:sz w:val="22"/>
          <w:szCs w:val="22"/>
        </w:rPr>
        <w:t>.,</w:t>
      </w:r>
      <w:proofErr w:type="gramEnd"/>
      <w:r w:rsidRPr="000D7B24">
        <w:rPr>
          <w:sz w:val="22"/>
          <w:szCs w:val="22"/>
        </w:rPr>
        <w:t xml:space="preserve"> de </w:t>
      </w:r>
      <w:proofErr w:type="spellStart"/>
      <w:r w:rsidRPr="000D7B24">
        <w:rPr>
          <w:sz w:val="22"/>
          <w:szCs w:val="22"/>
        </w:rPr>
        <w:t>Oliveira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Junior</w:t>
      </w:r>
      <w:proofErr w:type="spellEnd"/>
      <w:r w:rsidRPr="000D7B24">
        <w:rPr>
          <w:sz w:val="22"/>
          <w:szCs w:val="22"/>
        </w:rPr>
        <w:t xml:space="preserve">, P. C., </w:t>
      </w:r>
      <w:proofErr w:type="spellStart"/>
      <w:r w:rsidRPr="000D7B24">
        <w:rPr>
          <w:sz w:val="22"/>
          <w:szCs w:val="22"/>
        </w:rPr>
        <w:t>Oliveira</w:t>
      </w:r>
      <w:proofErr w:type="spellEnd"/>
      <w:r w:rsidRPr="000D7B24">
        <w:rPr>
          <w:sz w:val="22"/>
          <w:szCs w:val="22"/>
        </w:rPr>
        <w:t xml:space="preserve">, C. R., &amp; </w:t>
      </w:r>
      <w:proofErr w:type="spellStart"/>
      <w:r w:rsidRPr="000D7B24">
        <w:rPr>
          <w:sz w:val="22"/>
          <w:szCs w:val="22"/>
        </w:rPr>
        <w:t>Bernardo</w:t>
      </w:r>
      <w:proofErr w:type="spellEnd"/>
      <w:r w:rsidRPr="000D7B24">
        <w:rPr>
          <w:sz w:val="22"/>
          <w:szCs w:val="22"/>
        </w:rPr>
        <w:t xml:space="preserve">, W. M. (2025). </w:t>
      </w:r>
      <w:proofErr w:type="spellStart"/>
      <w:r w:rsidRPr="000D7B24">
        <w:rPr>
          <w:sz w:val="22"/>
          <w:szCs w:val="22"/>
        </w:rPr>
        <w:t>The</w:t>
      </w:r>
      <w:proofErr w:type="spellEnd"/>
      <w:r w:rsidRPr="000D7B24">
        <w:rPr>
          <w:sz w:val="22"/>
          <w:szCs w:val="22"/>
        </w:rPr>
        <w:t xml:space="preserve"> "Y </w:t>
      </w:r>
      <w:proofErr w:type="spellStart"/>
      <w:r w:rsidRPr="000D7B24">
        <w:rPr>
          <w:sz w:val="22"/>
          <w:szCs w:val="22"/>
        </w:rPr>
        <w:t>technique</w:t>
      </w:r>
      <w:proofErr w:type="spellEnd"/>
      <w:r w:rsidRPr="000D7B24">
        <w:rPr>
          <w:sz w:val="22"/>
          <w:szCs w:val="22"/>
        </w:rPr>
        <w:t xml:space="preserve">": </w:t>
      </w:r>
      <w:proofErr w:type="spellStart"/>
      <w:r w:rsidRPr="000D7B24">
        <w:rPr>
          <w:sz w:val="22"/>
          <w:szCs w:val="22"/>
        </w:rPr>
        <w:t>Redefining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the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Surgical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Approach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to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Combined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Labia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Minora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and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Clitoral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Prepuce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Reduction</w:t>
      </w:r>
      <w:proofErr w:type="spellEnd"/>
      <w:r w:rsidRPr="000D7B24">
        <w:rPr>
          <w:sz w:val="22"/>
          <w:szCs w:val="22"/>
        </w:rPr>
        <w:t xml:space="preserve">. </w:t>
      </w:r>
      <w:proofErr w:type="spellStart"/>
      <w:r w:rsidRPr="000D7B24">
        <w:rPr>
          <w:sz w:val="22"/>
          <w:szCs w:val="22"/>
        </w:rPr>
        <w:t>Int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Urogynecol</w:t>
      </w:r>
      <w:proofErr w:type="spellEnd"/>
      <w:r w:rsidRPr="000D7B24">
        <w:rPr>
          <w:sz w:val="22"/>
          <w:szCs w:val="22"/>
        </w:rPr>
        <w:t xml:space="preserve"> J. </w:t>
      </w:r>
      <w:proofErr w:type="spellStart"/>
      <w:r w:rsidRPr="000D7B24">
        <w:rPr>
          <w:sz w:val="22"/>
          <w:szCs w:val="22"/>
        </w:rPr>
        <w:t>Advance</w:t>
      </w:r>
      <w:proofErr w:type="spellEnd"/>
      <w:r w:rsidRPr="000D7B24">
        <w:rPr>
          <w:sz w:val="22"/>
          <w:szCs w:val="22"/>
        </w:rPr>
        <w:t xml:space="preserve"> </w:t>
      </w:r>
      <w:proofErr w:type="gramStart"/>
      <w:r w:rsidRPr="000D7B24">
        <w:rPr>
          <w:sz w:val="22"/>
          <w:szCs w:val="22"/>
        </w:rPr>
        <w:t>online</w:t>
      </w:r>
      <w:proofErr w:type="gram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publication</w:t>
      </w:r>
      <w:proofErr w:type="spellEnd"/>
      <w:r w:rsidRPr="000D7B24">
        <w:rPr>
          <w:sz w:val="22"/>
          <w:szCs w:val="22"/>
        </w:rPr>
        <w:t xml:space="preserve">. </w:t>
      </w:r>
      <w:hyperlink r:id="rId8" w:tgtFrame="_blank" w:history="1">
        <w:r w:rsidRPr="000D7B24">
          <w:rPr>
            <w:sz w:val="22"/>
            <w:szCs w:val="22"/>
          </w:rPr>
          <w:t>https://doi.org/10.1007/s00192-025-06458-7</w:t>
        </w:r>
      </w:hyperlink>
    </w:p>
    <w:p w:rsidR="000D7B24" w:rsidRPr="000D7B24" w:rsidRDefault="000D7B24" w:rsidP="000D7B24">
      <w:pPr>
        <w:pStyle w:val="NormalWeb"/>
        <w:numPr>
          <w:ilvl w:val="0"/>
          <w:numId w:val="4"/>
        </w:numPr>
        <w:rPr>
          <w:sz w:val="22"/>
          <w:szCs w:val="22"/>
        </w:rPr>
      </w:pPr>
      <w:proofErr w:type="spellStart"/>
      <w:r w:rsidRPr="000D7B24">
        <w:rPr>
          <w:sz w:val="22"/>
          <w:szCs w:val="22"/>
        </w:rPr>
        <w:t>González-Isaza</w:t>
      </w:r>
      <w:proofErr w:type="spellEnd"/>
      <w:r w:rsidRPr="000D7B24">
        <w:rPr>
          <w:sz w:val="22"/>
          <w:szCs w:val="22"/>
        </w:rPr>
        <w:t>, P</w:t>
      </w:r>
      <w:proofErr w:type="gramStart"/>
      <w:r w:rsidRPr="000D7B24">
        <w:rPr>
          <w:sz w:val="22"/>
          <w:szCs w:val="22"/>
        </w:rPr>
        <w:t>.,</w:t>
      </w:r>
      <w:proofErr w:type="gram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Lotti</w:t>
      </w:r>
      <w:proofErr w:type="spellEnd"/>
      <w:r w:rsidRPr="000D7B24">
        <w:rPr>
          <w:sz w:val="22"/>
          <w:szCs w:val="22"/>
        </w:rPr>
        <w:t xml:space="preserve">, T., </w:t>
      </w:r>
      <w:proofErr w:type="spellStart"/>
      <w:r w:rsidRPr="000D7B24">
        <w:rPr>
          <w:sz w:val="22"/>
          <w:szCs w:val="22"/>
        </w:rPr>
        <w:t>França</w:t>
      </w:r>
      <w:proofErr w:type="spellEnd"/>
      <w:r w:rsidRPr="000D7B24">
        <w:rPr>
          <w:sz w:val="22"/>
          <w:szCs w:val="22"/>
        </w:rPr>
        <w:t xml:space="preserve">, K., </w:t>
      </w:r>
      <w:proofErr w:type="spellStart"/>
      <w:r w:rsidRPr="000D7B24">
        <w:rPr>
          <w:sz w:val="22"/>
          <w:szCs w:val="22"/>
        </w:rPr>
        <w:t>Sanchez-Borrego</w:t>
      </w:r>
      <w:proofErr w:type="spellEnd"/>
      <w:r w:rsidRPr="000D7B24">
        <w:rPr>
          <w:sz w:val="22"/>
          <w:szCs w:val="22"/>
        </w:rPr>
        <w:t xml:space="preserve">, R., </w:t>
      </w:r>
      <w:proofErr w:type="spellStart"/>
      <w:r w:rsidRPr="000D7B24">
        <w:rPr>
          <w:sz w:val="22"/>
          <w:szCs w:val="22"/>
        </w:rPr>
        <w:t>Tórtola</w:t>
      </w:r>
      <w:proofErr w:type="spellEnd"/>
      <w:r w:rsidRPr="000D7B24">
        <w:rPr>
          <w:sz w:val="22"/>
          <w:szCs w:val="22"/>
        </w:rPr>
        <w:t xml:space="preserve">, J. E., </w:t>
      </w:r>
      <w:proofErr w:type="spellStart"/>
      <w:r w:rsidRPr="000D7B24">
        <w:rPr>
          <w:sz w:val="22"/>
          <w:szCs w:val="22"/>
        </w:rPr>
        <w:t>Lotti</w:t>
      </w:r>
      <w:proofErr w:type="spellEnd"/>
      <w:r w:rsidRPr="000D7B24">
        <w:rPr>
          <w:sz w:val="22"/>
          <w:szCs w:val="22"/>
        </w:rPr>
        <w:t xml:space="preserve">, J., </w:t>
      </w:r>
      <w:proofErr w:type="spellStart"/>
      <w:r w:rsidRPr="000D7B24">
        <w:rPr>
          <w:sz w:val="22"/>
          <w:szCs w:val="22"/>
        </w:rPr>
        <w:t>Wollina</w:t>
      </w:r>
      <w:proofErr w:type="spellEnd"/>
      <w:r w:rsidRPr="000D7B24">
        <w:rPr>
          <w:sz w:val="22"/>
          <w:szCs w:val="22"/>
        </w:rPr>
        <w:t xml:space="preserve">, U., </w:t>
      </w:r>
      <w:proofErr w:type="spellStart"/>
      <w:r w:rsidRPr="000D7B24">
        <w:rPr>
          <w:sz w:val="22"/>
          <w:szCs w:val="22"/>
        </w:rPr>
        <w:t>Tchernev</w:t>
      </w:r>
      <w:proofErr w:type="spellEnd"/>
      <w:r w:rsidRPr="000D7B24">
        <w:rPr>
          <w:sz w:val="22"/>
          <w:szCs w:val="22"/>
        </w:rPr>
        <w:t xml:space="preserve">, G., &amp; </w:t>
      </w:r>
      <w:proofErr w:type="spellStart"/>
      <w:r w:rsidRPr="000D7B24">
        <w:rPr>
          <w:sz w:val="22"/>
          <w:szCs w:val="22"/>
        </w:rPr>
        <w:t>Zerbinati</w:t>
      </w:r>
      <w:proofErr w:type="spellEnd"/>
      <w:r w:rsidRPr="000D7B24">
        <w:rPr>
          <w:sz w:val="22"/>
          <w:szCs w:val="22"/>
        </w:rPr>
        <w:t xml:space="preserve">, N. (2018). </w:t>
      </w:r>
      <w:proofErr w:type="spellStart"/>
      <w:r w:rsidRPr="000D7B24">
        <w:rPr>
          <w:sz w:val="22"/>
          <w:szCs w:val="22"/>
        </w:rPr>
        <w:t>Carbon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Dioxide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with</w:t>
      </w:r>
      <w:proofErr w:type="spellEnd"/>
      <w:r w:rsidRPr="000D7B24">
        <w:rPr>
          <w:sz w:val="22"/>
          <w:szCs w:val="22"/>
        </w:rPr>
        <w:t xml:space="preserve"> a New </w:t>
      </w:r>
      <w:proofErr w:type="spellStart"/>
      <w:r w:rsidRPr="000D7B24">
        <w:rPr>
          <w:sz w:val="22"/>
          <w:szCs w:val="22"/>
        </w:rPr>
        <w:t>Pulse</w:t>
      </w:r>
      <w:proofErr w:type="spellEnd"/>
      <w:r w:rsidRPr="000D7B24">
        <w:rPr>
          <w:sz w:val="22"/>
          <w:szCs w:val="22"/>
        </w:rPr>
        <w:t xml:space="preserve"> Profile </w:t>
      </w:r>
      <w:proofErr w:type="spellStart"/>
      <w:r w:rsidRPr="000D7B24">
        <w:rPr>
          <w:sz w:val="22"/>
          <w:szCs w:val="22"/>
        </w:rPr>
        <w:t>and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Shape</w:t>
      </w:r>
      <w:proofErr w:type="spellEnd"/>
      <w:r w:rsidRPr="000D7B24">
        <w:rPr>
          <w:sz w:val="22"/>
          <w:szCs w:val="22"/>
        </w:rPr>
        <w:t xml:space="preserve">: A Perfect </w:t>
      </w:r>
      <w:proofErr w:type="spellStart"/>
      <w:r w:rsidRPr="000D7B24">
        <w:rPr>
          <w:sz w:val="22"/>
          <w:szCs w:val="22"/>
        </w:rPr>
        <w:t>Tool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to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Perform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Labiaplasty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for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Functional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and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Cosmetic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Purpose</w:t>
      </w:r>
      <w:proofErr w:type="spellEnd"/>
      <w:r w:rsidRPr="000D7B24">
        <w:rPr>
          <w:sz w:val="22"/>
          <w:szCs w:val="22"/>
        </w:rPr>
        <w:t xml:space="preserve">. Open Access </w:t>
      </w:r>
      <w:proofErr w:type="spellStart"/>
      <w:r w:rsidRPr="000D7B24">
        <w:rPr>
          <w:sz w:val="22"/>
          <w:szCs w:val="22"/>
        </w:rPr>
        <w:t>Maced</w:t>
      </w:r>
      <w:proofErr w:type="spellEnd"/>
      <w:r w:rsidRPr="000D7B24">
        <w:rPr>
          <w:sz w:val="22"/>
          <w:szCs w:val="22"/>
        </w:rPr>
        <w:t xml:space="preserve"> J </w:t>
      </w:r>
      <w:proofErr w:type="spellStart"/>
      <w:r w:rsidRPr="000D7B24">
        <w:rPr>
          <w:sz w:val="22"/>
          <w:szCs w:val="22"/>
        </w:rPr>
        <w:t>Med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Sci</w:t>
      </w:r>
      <w:proofErr w:type="spellEnd"/>
      <w:r w:rsidRPr="000D7B24">
        <w:rPr>
          <w:sz w:val="22"/>
          <w:szCs w:val="22"/>
        </w:rPr>
        <w:t xml:space="preserve">, 6(1), 25-27. </w:t>
      </w:r>
      <w:hyperlink r:id="rId9" w:tgtFrame="_blank" w:history="1">
        <w:r w:rsidRPr="000D7B24">
          <w:rPr>
            <w:sz w:val="22"/>
            <w:szCs w:val="22"/>
          </w:rPr>
          <w:t>https://doi.org/10.3889/oamjms.2018.043</w:t>
        </w:r>
      </w:hyperlink>
    </w:p>
    <w:p w:rsidR="000D7B24" w:rsidRPr="000D7B24" w:rsidRDefault="000D7B24" w:rsidP="000D7B24">
      <w:pPr>
        <w:pStyle w:val="NormalWeb"/>
        <w:numPr>
          <w:ilvl w:val="0"/>
          <w:numId w:val="4"/>
        </w:numPr>
        <w:rPr>
          <w:sz w:val="22"/>
          <w:szCs w:val="22"/>
        </w:rPr>
      </w:pPr>
      <w:proofErr w:type="spellStart"/>
      <w:r w:rsidRPr="000D7B24">
        <w:rPr>
          <w:sz w:val="22"/>
          <w:szCs w:val="22"/>
        </w:rPr>
        <w:t>Veraza</w:t>
      </w:r>
      <w:proofErr w:type="spellEnd"/>
      <w:r w:rsidRPr="000D7B24">
        <w:rPr>
          <w:sz w:val="22"/>
          <w:szCs w:val="22"/>
        </w:rPr>
        <w:t>, J. A</w:t>
      </w:r>
      <w:proofErr w:type="gramStart"/>
      <w:r w:rsidRPr="000D7B24">
        <w:rPr>
          <w:sz w:val="22"/>
          <w:szCs w:val="22"/>
        </w:rPr>
        <w:t>.,</w:t>
      </w:r>
      <w:proofErr w:type="gramEnd"/>
      <w:r w:rsidRPr="000D7B24">
        <w:rPr>
          <w:sz w:val="22"/>
          <w:szCs w:val="22"/>
        </w:rPr>
        <w:t xml:space="preserve"> &amp; </w:t>
      </w:r>
      <w:proofErr w:type="spellStart"/>
      <w:r w:rsidRPr="000D7B24">
        <w:rPr>
          <w:sz w:val="22"/>
          <w:szCs w:val="22"/>
        </w:rPr>
        <w:t>Almeida</w:t>
      </w:r>
      <w:proofErr w:type="spellEnd"/>
      <w:r w:rsidRPr="000D7B24">
        <w:rPr>
          <w:sz w:val="22"/>
          <w:szCs w:val="22"/>
        </w:rPr>
        <w:t xml:space="preserve">, M. Z. (2026). </w:t>
      </w:r>
      <w:proofErr w:type="spellStart"/>
      <w:r w:rsidRPr="000D7B24">
        <w:rPr>
          <w:sz w:val="22"/>
          <w:szCs w:val="22"/>
        </w:rPr>
        <w:t>Complex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Regional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Pain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Syndrome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Following</w:t>
      </w:r>
      <w:proofErr w:type="spellEnd"/>
      <w:r w:rsidRPr="000D7B24">
        <w:rPr>
          <w:sz w:val="22"/>
          <w:szCs w:val="22"/>
        </w:rPr>
        <w:t xml:space="preserve"> CO₂ </w:t>
      </w:r>
      <w:proofErr w:type="spellStart"/>
      <w:r w:rsidRPr="000D7B24">
        <w:rPr>
          <w:sz w:val="22"/>
          <w:szCs w:val="22"/>
        </w:rPr>
        <w:t>Laser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Labioplasty</w:t>
      </w:r>
      <w:proofErr w:type="spellEnd"/>
      <w:r w:rsidRPr="000D7B24">
        <w:rPr>
          <w:sz w:val="22"/>
          <w:szCs w:val="22"/>
        </w:rPr>
        <w:t xml:space="preserve">: A Case Report </w:t>
      </w:r>
      <w:proofErr w:type="spellStart"/>
      <w:r w:rsidRPr="000D7B24">
        <w:rPr>
          <w:sz w:val="22"/>
          <w:szCs w:val="22"/>
        </w:rPr>
        <w:t>and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Multimodal</w:t>
      </w:r>
      <w:proofErr w:type="spellEnd"/>
      <w:r w:rsidRPr="000D7B24">
        <w:rPr>
          <w:sz w:val="22"/>
          <w:szCs w:val="22"/>
        </w:rPr>
        <w:t xml:space="preserve"> </w:t>
      </w:r>
      <w:proofErr w:type="spellStart"/>
      <w:r w:rsidRPr="000D7B24">
        <w:rPr>
          <w:sz w:val="22"/>
          <w:szCs w:val="22"/>
        </w:rPr>
        <w:t>Interventional</w:t>
      </w:r>
      <w:proofErr w:type="spellEnd"/>
      <w:r w:rsidRPr="000D7B24">
        <w:rPr>
          <w:sz w:val="22"/>
          <w:szCs w:val="22"/>
        </w:rPr>
        <w:t xml:space="preserve"> Management. </w:t>
      </w:r>
      <w:proofErr w:type="spellStart"/>
      <w:r w:rsidRPr="000D7B24">
        <w:rPr>
          <w:sz w:val="22"/>
          <w:szCs w:val="22"/>
        </w:rPr>
        <w:t>Cureus</w:t>
      </w:r>
      <w:proofErr w:type="spellEnd"/>
      <w:r w:rsidRPr="000D7B24">
        <w:rPr>
          <w:sz w:val="22"/>
          <w:szCs w:val="22"/>
        </w:rPr>
        <w:t xml:space="preserve">, 18(4), e107979. </w:t>
      </w:r>
      <w:hyperlink r:id="rId10" w:tgtFrame="_blank" w:history="1">
        <w:r w:rsidRPr="000D7B24">
          <w:rPr>
            <w:sz w:val="22"/>
            <w:szCs w:val="22"/>
          </w:rPr>
          <w:t>https://doi.org/10.7759/cureus.107979</w:t>
        </w:r>
      </w:hyperlink>
    </w:p>
    <w:p w:rsidR="00DF3A07" w:rsidRPr="00DF3A07" w:rsidRDefault="00DF3A07" w:rsidP="002A13D0">
      <w:pPr>
        <w:pStyle w:val="NormalWeb"/>
        <w:ind w:left="720"/>
        <w:rPr>
          <w:sz w:val="22"/>
          <w:szCs w:val="22"/>
        </w:rPr>
      </w:pPr>
    </w:p>
    <w:sectPr w:rsidR="00DF3A07" w:rsidRPr="00DF3A07" w:rsidSect="00FB34C2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EDF"/>
    <w:multiLevelType w:val="hybridMultilevel"/>
    <w:tmpl w:val="607E27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66D4"/>
    <w:multiLevelType w:val="hybridMultilevel"/>
    <w:tmpl w:val="657010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553C"/>
    <w:multiLevelType w:val="multilevel"/>
    <w:tmpl w:val="406C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45D01"/>
    <w:multiLevelType w:val="hybridMultilevel"/>
    <w:tmpl w:val="8EF0F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C2"/>
    <w:rsid w:val="000D7B24"/>
    <w:rsid w:val="001A53A2"/>
    <w:rsid w:val="002A13D0"/>
    <w:rsid w:val="002E60FA"/>
    <w:rsid w:val="008022ED"/>
    <w:rsid w:val="00841360"/>
    <w:rsid w:val="00AD6125"/>
    <w:rsid w:val="00B10FF8"/>
    <w:rsid w:val="00B57074"/>
    <w:rsid w:val="00C653BE"/>
    <w:rsid w:val="00DF3A07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19A3"/>
  <w15:chartTrackingRefBased/>
  <w15:docId w15:val="{38938F16-6F82-45C5-9AC8-C5540D1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6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0D7B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B34C2"/>
    <w:rPr>
      <w:b/>
      <w:bCs/>
    </w:rPr>
  </w:style>
  <w:style w:type="character" w:styleId="Kpr">
    <w:name w:val="Hyperlink"/>
    <w:basedOn w:val="VarsaylanParagrafYazTipi"/>
    <w:uiPriority w:val="99"/>
    <w:unhideWhenUsed/>
    <w:rsid w:val="00FB34C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1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360"/>
    <w:rPr>
      <w:rFonts w:ascii="Segoe UI" w:hAnsi="Segoe UI" w:cs="Segoe UI"/>
      <w:sz w:val="18"/>
      <w:szCs w:val="18"/>
    </w:rPr>
  </w:style>
  <w:style w:type="character" w:customStyle="1" w:styleId="math-inline">
    <w:name w:val="math-inline"/>
    <w:basedOn w:val="VarsaylanParagrafYazTipi"/>
    <w:rsid w:val="008022ED"/>
  </w:style>
  <w:style w:type="character" w:customStyle="1" w:styleId="Balk3Char">
    <w:name w:val="Başlık 3 Char"/>
    <w:basedOn w:val="VarsaylanParagrafYazTipi"/>
    <w:link w:val="Balk3"/>
    <w:uiPriority w:val="9"/>
    <w:rsid w:val="000D7B2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selectable-text">
    <w:name w:val="selectable-text"/>
    <w:basedOn w:val="VarsaylanParagrafYazTipi"/>
    <w:rsid w:val="002E60FA"/>
  </w:style>
  <w:style w:type="character" w:customStyle="1" w:styleId="Balk2Char">
    <w:name w:val="Başlık 2 Char"/>
    <w:basedOn w:val="VarsaylanParagrafYazTipi"/>
    <w:link w:val="Balk2"/>
    <w:uiPriority w:val="9"/>
    <w:semiHidden/>
    <w:rsid w:val="002E6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doi.org/10.1007/s00192-025-06458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doi.org/10.1097/SAP.00000000000028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apazhouh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mer.tansu@gmail.com" TargetMode="External"/><Relationship Id="rId10" Type="http://schemas.openxmlformats.org/officeDocument/2006/relationships/hyperlink" Target="https://www.google.com/search?q=https%3A%2F%2Fdoi.org%2F10.7759%2Fcureus.107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doi.org/10.3889/oamjms.2018.04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 Asistan Dr</dc:creator>
  <cp:keywords/>
  <dc:description/>
  <cp:lastModifiedBy>Rapor 2</cp:lastModifiedBy>
  <cp:revision>2</cp:revision>
  <cp:lastPrinted>2026-06-08T13:17:00Z</cp:lastPrinted>
  <dcterms:created xsi:type="dcterms:W3CDTF">2026-06-20T13:52:00Z</dcterms:created>
  <dcterms:modified xsi:type="dcterms:W3CDTF">2026-06-20T13:52:00Z</dcterms:modified>
</cp:coreProperties>
</file>